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5F" w:rsidRPr="005F1500" w:rsidRDefault="00BE0C5F" w:rsidP="00553172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>«Усть-Бакчарское сельское поселение»</w:t>
      </w: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>Совет Усть-Бакчарского сельского поселения</w:t>
      </w:r>
    </w:p>
    <w:p w:rsidR="00BE0C5F" w:rsidRPr="00553172" w:rsidRDefault="00BE0C5F" w:rsidP="005531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BE0C5F" w:rsidP="005531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BE0C5F" w:rsidP="00553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E0C5F" w:rsidRPr="00553172" w:rsidRDefault="00BE0C5F" w:rsidP="005531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49192D" w:rsidP="005F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553172" w:rsidRPr="00553172">
        <w:rPr>
          <w:rFonts w:ascii="Times New Roman" w:hAnsi="Times New Roman" w:cs="Times New Roman"/>
          <w:sz w:val="24"/>
          <w:szCs w:val="24"/>
        </w:rPr>
        <w:t>.</w:t>
      </w:r>
      <w:r w:rsidR="004929BA">
        <w:rPr>
          <w:rFonts w:ascii="Times New Roman" w:hAnsi="Times New Roman" w:cs="Times New Roman"/>
          <w:sz w:val="24"/>
          <w:szCs w:val="24"/>
        </w:rPr>
        <w:t>06.2024</w:t>
      </w:r>
      <w:r w:rsidR="00BE0C5F" w:rsidRPr="00553172">
        <w:rPr>
          <w:rFonts w:ascii="Times New Roman" w:hAnsi="Times New Roman" w:cs="Times New Roman"/>
          <w:sz w:val="24"/>
          <w:szCs w:val="24"/>
        </w:rPr>
        <w:t xml:space="preserve">                                        с. </w:t>
      </w:r>
      <w:r w:rsidR="008B5FE2">
        <w:rPr>
          <w:rFonts w:ascii="Times New Roman" w:hAnsi="Times New Roman" w:cs="Times New Roman"/>
          <w:sz w:val="24"/>
          <w:szCs w:val="24"/>
        </w:rPr>
        <w:t>Усть-Бакчар</w:t>
      </w:r>
      <w:r w:rsidR="00BE0C5F" w:rsidRPr="005531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6C02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A16C0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Отчет Главы </w:t>
      </w:r>
      <w:r w:rsidR="008B5FE2">
        <w:rPr>
          <w:sz w:val="24"/>
          <w:szCs w:val="24"/>
        </w:rPr>
        <w:t>Усть-Бакчарского</w:t>
      </w:r>
      <w:r w:rsidRPr="00553172">
        <w:rPr>
          <w:sz w:val="24"/>
          <w:szCs w:val="24"/>
        </w:rPr>
        <w:t xml:space="preserve"> сельского поселения</w:t>
      </w:r>
      <w:r w:rsidR="00B60705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о результатах своей деятельности, о результатах деятельности Администрации и иных подведомственных ему органов местного самоуправления за 20</w:t>
      </w:r>
      <w:r w:rsidR="00117328">
        <w:rPr>
          <w:sz w:val="24"/>
          <w:szCs w:val="24"/>
        </w:rPr>
        <w:t>23</w:t>
      </w:r>
      <w:r w:rsidRPr="00553172">
        <w:rPr>
          <w:sz w:val="24"/>
          <w:szCs w:val="24"/>
        </w:rPr>
        <w:t xml:space="preserve"> год</w:t>
      </w:r>
    </w:p>
    <w:p w:rsidR="00BE0C5F" w:rsidRPr="00553172" w:rsidRDefault="00A16C02" w:rsidP="00A16C02">
      <w:pPr>
        <w:pStyle w:val="a3"/>
        <w:tabs>
          <w:tab w:val="left" w:pos="0"/>
          <w:tab w:val="left" w:pos="2670"/>
        </w:tabs>
        <w:ind w:right="53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Заслушав отчет Главы </w:t>
      </w:r>
      <w:r w:rsidR="008B5FE2">
        <w:rPr>
          <w:sz w:val="24"/>
          <w:szCs w:val="24"/>
        </w:rPr>
        <w:t xml:space="preserve">Усть-Бакчасркого </w:t>
      </w:r>
      <w:r w:rsidRPr="00553172">
        <w:rPr>
          <w:sz w:val="24"/>
          <w:szCs w:val="24"/>
        </w:rPr>
        <w:t>сельского поселения о результатах своей деятельности, о результатах деятельности Администрации и иных подведомственных ему органов местного самоуправления, в том числе о решении вопросов, поставленных Советом поселения за 20</w:t>
      </w:r>
      <w:r w:rsidR="00A16C02">
        <w:rPr>
          <w:sz w:val="24"/>
          <w:szCs w:val="24"/>
        </w:rPr>
        <w:t>2</w:t>
      </w:r>
      <w:r w:rsidR="004929BA">
        <w:rPr>
          <w:sz w:val="24"/>
          <w:szCs w:val="24"/>
        </w:rPr>
        <w:t>3</w:t>
      </w:r>
      <w:r w:rsidRPr="00553172">
        <w:rPr>
          <w:sz w:val="24"/>
          <w:szCs w:val="24"/>
        </w:rPr>
        <w:t xml:space="preserve"> год, руководствуясь статьей 27 Устава муниципального образования «</w:t>
      </w:r>
      <w:r w:rsidR="008B5FE2">
        <w:rPr>
          <w:sz w:val="24"/>
          <w:szCs w:val="24"/>
        </w:rPr>
        <w:t>Усть-Бакчарское</w:t>
      </w:r>
      <w:r w:rsidRPr="00553172">
        <w:rPr>
          <w:sz w:val="24"/>
          <w:szCs w:val="24"/>
        </w:rPr>
        <w:t xml:space="preserve"> сельское поселение», </w:t>
      </w:r>
    </w:p>
    <w:p w:rsidR="00BE0C5F" w:rsidRPr="00553172" w:rsidRDefault="00BE0C5F" w:rsidP="0055317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BE0C5F" w:rsidRPr="00553172" w:rsidRDefault="00BE0C5F" w:rsidP="00553172">
      <w:pPr>
        <w:shd w:val="clear" w:color="auto" w:fill="FFFFFF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531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Совет </w:t>
      </w:r>
      <w:r w:rsidR="008B5FE2">
        <w:rPr>
          <w:rFonts w:ascii="Times New Roman" w:hAnsi="Times New Roman" w:cs="Times New Roman"/>
          <w:b/>
          <w:spacing w:val="-5"/>
          <w:sz w:val="24"/>
          <w:szCs w:val="24"/>
        </w:rPr>
        <w:t>Усть-Бакчарского</w:t>
      </w:r>
      <w:r w:rsidRPr="005531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сельского  поселения  РЕШИЛ</w:t>
      </w:r>
      <w:r w:rsidRPr="00553172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1. Принять к сведению отчет Главы</w:t>
      </w:r>
      <w:r w:rsidR="008B5FE2" w:rsidRPr="008B5FE2">
        <w:rPr>
          <w:sz w:val="24"/>
          <w:szCs w:val="24"/>
        </w:rPr>
        <w:t xml:space="preserve"> </w:t>
      </w:r>
      <w:r w:rsidR="008B5FE2">
        <w:rPr>
          <w:sz w:val="24"/>
          <w:szCs w:val="24"/>
        </w:rPr>
        <w:t>Усть-Бакчарского</w:t>
      </w:r>
      <w:r w:rsidRPr="00553172">
        <w:rPr>
          <w:sz w:val="24"/>
          <w:szCs w:val="24"/>
        </w:rPr>
        <w:t xml:space="preserve"> сельского поселения о результатах своей деятельности, о результатах деятельности Администрации и иных подведомственных ему органов местного самоуправления</w:t>
      </w:r>
      <w:r w:rsidR="008B5FE2" w:rsidRPr="008B5FE2">
        <w:rPr>
          <w:sz w:val="24"/>
          <w:szCs w:val="24"/>
        </w:rPr>
        <w:t xml:space="preserve"> </w:t>
      </w:r>
      <w:r w:rsidR="008B5FE2">
        <w:rPr>
          <w:sz w:val="24"/>
          <w:szCs w:val="24"/>
        </w:rPr>
        <w:t>Усть-Бакчарского</w:t>
      </w:r>
      <w:r w:rsidRPr="00553172">
        <w:rPr>
          <w:sz w:val="24"/>
          <w:szCs w:val="24"/>
        </w:rPr>
        <w:t xml:space="preserve"> сельского поселения за 20</w:t>
      </w:r>
      <w:r w:rsidR="003A7163">
        <w:rPr>
          <w:sz w:val="24"/>
          <w:szCs w:val="24"/>
        </w:rPr>
        <w:t>2</w:t>
      </w:r>
      <w:r w:rsidR="004929BA">
        <w:rPr>
          <w:sz w:val="24"/>
          <w:szCs w:val="24"/>
        </w:rPr>
        <w:t>3</w:t>
      </w:r>
      <w:r w:rsidRPr="00553172">
        <w:rPr>
          <w:sz w:val="24"/>
          <w:szCs w:val="24"/>
        </w:rPr>
        <w:t xml:space="preserve"> год.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2. Признать работу Главы </w:t>
      </w:r>
      <w:r w:rsidR="008B5FE2">
        <w:rPr>
          <w:sz w:val="24"/>
          <w:szCs w:val="24"/>
        </w:rPr>
        <w:t>Усть-Бакчарского</w:t>
      </w:r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 xml:space="preserve">сельского поселения и Администрации </w:t>
      </w:r>
      <w:r w:rsidR="008B5FE2">
        <w:rPr>
          <w:sz w:val="24"/>
          <w:szCs w:val="24"/>
        </w:rPr>
        <w:t>Усть-Бакчарского</w:t>
      </w:r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 за 20</w:t>
      </w:r>
      <w:r w:rsidR="004929BA">
        <w:rPr>
          <w:sz w:val="24"/>
          <w:szCs w:val="24"/>
        </w:rPr>
        <w:t>23</w:t>
      </w:r>
      <w:r w:rsidRPr="00553172">
        <w:rPr>
          <w:sz w:val="24"/>
          <w:szCs w:val="24"/>
        </w:rPr>
        <w:t xml:space="preserve"> год удовлетворительной.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 3. Опубликовать настоящее решение в официальном печатном издании «Официальные ведомости </w:t>
      </w:r>
      <w:r w:rsidR="008B5FE2">
        <w:rPr>
          <w:sz w:val="24"/>
          <w:szCs w:val="24"/>
        </w:rPr>
        <w:t>Усть-Бакчарского</w:t>
      </w:r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 xml:space="preserve">сельского поселения» и разместить на официальном сайте </w:t>
      </w:r>
      <w:r w:rsidR="008B5FE2">
        <w:rPr>
          <w:sz w:val="24"/>
          <w:szCs w:val="24"/>
        </w:rPr>
        <w:t>Усть-Бакчарского</w:t>
      </w:r>
      <w:r w:rsidRPr="00553172">
        <w:rPr>
          <w:sz w:val="24"/>
          <w:szCs w:val="24"/>
        </w:rPr>
        <w:t xml:space="preserve"> сельского поселения в сети «Интернет».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4. Настоящее решение вступает в силу со дня его официального опубликования. 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5. Контроль за исполнением настоящего решения возложить на постоянную социально-экономическую комиссию Совета </w:t>
      </w:r>
      <w:r w:rsidR="008B5FE2">
        <w:rPr>
          <w:sz w:val="24"/>
          <w:szCs w:val="24"/>
        </w:rPr>
        <w:t>Усть-Бакчарского</w:t>
      </w:r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поселения.</w:t>
      </w:r>
    </w:p>
    <w:p w:rsidR="00BE0C5F" w:rsidRPr="00553172" w:rsidRDefault="00BE0C5F" w:rsidP="0055317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4CCB" w:rsidRDefault="00E44CCB" w:rsidP="00E44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CCB" w:rsidRDefault="00A62217" w:rsidP="00E44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E44CCB">
        <w:rPr>
          <w:rFonts w:ascii="Times New Roman" w:hAnsi="Times New Roman" w:cs="Times New Roman"/>
          <w:sz w:val="24"/>
          <w:szCs w:val="24"/>
        </w:rPr>
        <w:t xml:space="preserve">Усть-Бакчарского </w:t>
      </w:r>
    </w:p>
    <w:p w:rsidR="00BE0C5F" w:rsidRPr="00553172" w:rsidRDefault="00E44CCB" w:rsidP="00E44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поселения,</w:t>
      </w:r>
    </w:p>
    <w:p w:rsidR="00D53D18" w:rsidRPr="00D53D18" w:rsidRDefault="00D53D18" w:rsidP="00E44CCB">
      <w:pPr>
        <w:shd w:val="clear" w:color="auto" w:fill="FFFFFF"/>
        <w:tabs>
          <w:tab w:val="left" w:pos="1171"/>
        </w:tabs>
        <w:suppressAutoHyphens/>
        <w:spacing w:after="0" w:line="307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46D0D">
        <w:rPr>
          <w:spacing w:val="4"/>
        </w:rPr>
        <w:t xml:space="preserve"> </w:t>
      </w:r>
      <w:r w:rsidRPr="00D53D18">
        <w:rPr>
          <w:rFonts w:ascii="Times New Roman" w:hAnsi="Times New Roman" w:cs="Times New Roman"/>
          <w:spacing w:val="4"/>
          <w:sz w:val="24"/>
          <w:szCs w:val="24"/>
        </w:rPr>
        <w:t>Глава Усть-Бакчарского</w:t>
      </w:r>
    </w:p>
    <w:p w:rsidR="00D53D18" w:rsidRPr="00D53D18" w:rsidRDefault="00D53D18" w:rsidP="00D53D18">
      <w:pPr>
        <w:shd w:val="clear" w:color="auto" w:fill="FFFFFF"/>
        <w:tabs>
          <w:tab w:val="left" w:pos="1171"/>
        </w:tabs>
        <w:suppressAutoHyphens/>
        <w:spacing w:after="0" w:line="307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3D18">
        <w:rPr>
          <w:rFonts w:ascii="Times New Roman" w:hAnsi="Times New Roman" w:cs="Times New Roman"/>
          <w:spacing w:val="4"/>
          <w:sz w:val="24"/>
          <w:szCs w:val="24"/>
        </w:rPr>
        <w:t xml:space="preserve">  сельского поселения                                                           </w:t>
      </w:r>
      <w:r w:rsidR="00E44CCB"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r w:rsidRPr="00D53D18">
        <w:rPr>
          <w:rFonts w:ascii="Times New Roman" w:hAnsi="Times New Roman" w:cs="Times New Roman"/>
          <w:spacing w:val="4"/>
          <w:sz w:val="24"/>
          <w:szCs w:val="24"/>
        </w:rPr>
        <w:t xml:space="preserve">   Е.М.Пчёлкин</w:t>
      </w:r>
    </w:p>
    <w:p w:rsidR="00BE0C5F" w:rsidRPr="00553172" w:rsidRDefault="00BE0C5F" w:rsidP="00D53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F" w:rsidRDefault="00BE0C5F" w:rsidP="00BE0C5F"/>
    <w:p w:rsidR="006F3AB6" w:rsidRDefault="006F3AB6" w:rsidP="006F3AB6">
      <w:pPr>
        <w:spacing w:after="0"/>
        <w:jc w:val="right"/>
        <w:rPr>
          <w:rFonts w:ascii="Times New Roman" w:hAnsi="Times New Roman" w:cs="Times New Roman"/>
        </w:rPr>
      </w:pPr>
      <w:r w:rsidRPr="006F3AB6">
        <w:rPr>
          <w:rFonts w:ascii="Times New Roman" w:hAnsi="Times New Roman" w:cs="Times New Roman"/>
        </w:rPr>
        <w:lastRenderedPageBreak/>
        <w:t xml:space="preserve"> Приложение к Решению сове</w:t>
      </w:r>
      <w:r>
        <w:rPr>
          <w:rFonts w:ascii="Times New Roman" w:hAnsi="Times New Roman" w:cs="Times New Roman"/>
        </w:rPr>
        <w:t>та</w:t>
      </w:r>
    </w:p>
    <w:p w:rsidR="006F3AB6" w:rsidRDefault="006F3AB6" w:rsidP="006F3AB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Усть-Б</w:t>
      </w:r>
      <w:r w:rsidRPr="006F3AB6">
        <w:rPr>
          <w:rFonts w:ascii="Times New Roman" w:hAnsi="Times New Roman" w:cs="Times New Roman"/>
        </w:rPr>
        <w:t>акчарского сельского</w:t>
      </w:r>
    </w:p>
    <w:p w:rsidR="00E56A7A" w:rsidRDefault="006F3AB6" w:rsidP="006F3AB6">
      <w:pPr>
        <w:spacing w:after="0"/>
        <w:jc w:val="right"/>
        <w:rPr>
          <w:rFonts w:ascii="Times New Roman" w:hAnsi="Times New Roman" w:cs="Times New Roman"/>
        </w:rPr>
      </w:pPr>
      <w:r w:rsidRPr="006F3AB6">
        <w:rPr>
          <w:rFonts w:ascii="Times New Roman" w:hAnsi="Times New Roman" w:cs="Times New Roman"/>
        </w:rPr>
        <w:t xml:space="preserve"> поселения от</w:t>
      </w:r>
      <w:r w:rsidR="0096005E">
        <w:rPr>
          <w:rFonts w:ascii="Times New Roman" w:hAnsi="Times New Roman" w:cs="Times New Roman"/>
        </w:rPr>
        <w:t xml:space="preserve"> 00</w:t>
      </w:r>
      <w:r w:rsidR="004929BA">
        <w:rPr>
          <w:rFonts w:ascii="Times New Roman" w:hAnsi="Times New Roman" w:cs="Times New Roman"/>
        </w:rPr>
        <w:t>.06.204</w:t>
      </w:r>
      <w:r w:rsidRPr="006F3AB6">
        <w:rPr>
          <w:rFonts w:ascii="Times New Roman" w:hAnsi="Times New Roman" w:cs="Times New Roman"/>
        </w:rPr>
        <w:t xml:space="preserve"> № </w:t>
      </w:r>
      <w:r w:rsidR="0096005E">
        <w:rPr>
          <w:rFonts w:ascii="Times New Roman" w:hAnsi="Times New Roman" w:cs="Times New Roman"/>
        </w:rPr>
        <w:t>00</w:t>
      </w:r>
    </w:p>
    <w:p w:rsidR="004929BA" w:rsidRDefault="004929BA" w:rsidP="006F3AB6">
      <w:pPr>
        <w:spacing w:after="0"/>
        <w:jc w:val="right"/>
        <w:rPr>
          <w:rFonts w:ascii="Times New Roman" w:hAnsi="Times New Roman" w:cs="Times New Roman"/>
        </w:rPr>
      </w:pPr>
    </w:p>
    <w:p w:rsidR="004929BA" w:rsidRPr="004929BA" w:rsidRDefault="004929BA" w:rsidP="004929BA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  <w:r w:rsidRPr="004929BA">
        <w:rPr>
          <w:b/>
          <w:sz w:val="24"/>
          <w:szCs w:val="24"/>
        </w:rPr>
        <w:t xml:space="preserve">Отчет Главы Усть-Бакчасркого сельского поселения </w:t>
      </w:r>
    </w:p>
    <w:p w:rsidR="004929BA" w:rsidRPr="004929BA" w:rsidRDefault="004929BA" w:rsidP="004929BA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  <w:r w:rsidRPr="004929BA">
        <w:rPr>
          <w:b/>
          <w:sz w:val="24"/>
          <w:szCs w:val="24"/>
        </w:rPr>
        <w:t>на 01.01.2024 года</w:t>
      </w:r>
    </w:p>
    <w:p w:rsidR="004929BA" w:rsidRPr="004929BA" w:rsidRDefault="004929BA" w:rsidP="004929BA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На территории   Усть-Бакчарского сельского  поселения в  13  населённых  пунктах на 01.01.2024год  проживает – 2753 человек (1068 хозяйств), из них дети – 502 чел., пенсионеры – 835чел. трудоспособное население составляет 1416 чел.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В том числе: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Усть-Бакчар – 502 чел., 193 хозяйства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д. Мостовая – 96чел., 37 хозяйств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НижняяТига – 321чел., 111 хозяйств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с. ТретьяТига– 85чел., 38 хозяйств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Новые Ключи –412чел., 138 хозяйство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Гореловка– 363 чел., 148хозяйств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Лось-Гора- 101чел, 32 хозяйства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Варгатер -498чел., 163хозяйство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Стрельниково - 78 чел., 29  хозяйство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 п. Лесоучасток Чая - 81чел,33 хозяйств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Бундюр - 186чел., 130 хозяйств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Черемхово - 29 чел., 15 хозяйств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Веселое- 1 чел, 1 хозяйство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Численность населения уменьшилась по сравнению с предыдущим годом на 84 человека, при этом родилось - 11 человек, умерло- 35 человек.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362"/>
        <w:gridCol w:w="1134"/>
        <w:gridCol w:w="1134"/>
        <w:gridCol w:w="992"/>
        <w:gridCol w:w="993"/>
        <w:gridCol w:w="850"/>
        <w:gridCol w:w="1331"/>
        <w:gridCol w:w="1331"/>
      </w:tblGrid>
      <w:tr w:rsidR="004929BA" w:rsidRPr="004929BA" w:rsidTr="003C122E">
        <w:trPr>
          <w:trHeight w:val="7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Усть-Бакчар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Мостовая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Нижняя Тига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Третья Тига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Новые Ключи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Гореловка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Лось-Гора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Варгатер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Стрельниково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Лесоучасток Чая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Черемхово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3304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3274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3051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2923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2837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2753</w:t>
            </w:r>
          </w:p>
        </w:tc>
      </w:tr>
    </w:tbl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lastRenderedPageBreak/>
        <w:t>На  территории Усть-Бакчарского  поселения  находятся   четыре  школы  :  одна   средняя  и три  общеобразовательных в которых  обучается  214 учащихся, детские  сады  посещают - 43 ребенка.</w:t>
      </w:r>
    </w:p>
    <w:tbl>
      <w:tblPr>
        <w:tblStyle w:val="a4"/>
        <w:tblpPr w:leftFromText="180" w:rightFromText="180" w:vertAnchor="text" w:horzAnchor="margin" w:tblpXSpec="center" w:tblpY="129"/>
        <w:tblW w:w="10314" w:type="dxa"/>
        <w:tblLayout w:type="fixed"/>
        <w:tblLook w:val="04A0"/>
      </w:tblPr>
      <w:tblGrid>
        <w:gridCol w:w="1101"/>
        <w:gridCol w:w="850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992"/>
      </w:tblGrid>
      <w:tr w:rsidR="004929BA" w:rsidRPr="004929BA" w:rsidTr="003C122E">
        <w:tc>
          <w:tcPr>
            <w:tcW w:w="1101" w:type="dxa"/>
            <w:vMerge w:val="restart"/>
          </w:tcPr>
          <w:p w:rsidR="004929BA" w:rsidRPr="004929BA" w:rsidRDefault="004929BA" w:rsidP="004929BA">
            <w:pPr>
              <w:jc w:val="both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школа</w:t>
            </w:r>
          </w:p>
        </w:tc>
        <w:tc>
          <w:tcPr>
            <w:tcW w:w="3827" w:type="dxa"/>
            <w:gridSpan w:val="5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Сколько детей обучаются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5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Посещают детский сад</w:t>
            </w:r>
          </w:p>
        </w:tc>
        <w:tc>
          <w:tcPr>
            <w:tcW w:w="992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</w:p>
        </w:tc>
      </w:tr>
      <w:tr w:rsidR="004929BA" w:rsidRPr="004929BA" w:rsidTr="003C122E">
        <w:tc>
          <w:tcPr>
            <w:tcW w:w="1101" w:type="dxa"/>
            <w:vMerge/>
          </w:tcPr>
          <w:p w:rsidR="004929BA" w:rsidRPr="004929BA" w:rsidRDefault="004929BA" w:rsidP="004929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2023</w:t>
            </w:r>
          </w:p>
        </w:tc>
      </w:tr>
      <w:tr w:rsidR="004929BA" w:rsidRPr="004929BA" w:rsidTr="003C122E">
        <w:tc>
          <w:tcPr>
            <w:tcW w:w="110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Усть-Бакчарская СОШ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117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</w:t>
            </w:r>
          </w:p>
        </w:tc>
      </w:tr>
      <w:tr w:rsidR="004929BA" w:rsidRPr="004929BA" w:rsidTr="003C122E">
        <w:tc>
          <w:tcPr>
            <w:tcW w:w="110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Варгатерская ОШ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74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15</w:t>
            </w:r>
          </w:p>
        </w:tc>
      </w:tr>
      <w:tr w:rsidR="004929BA" w:rsidRPr="004929BA" w:rsidTr="003C122E">
        <w:tc>
          <w:tcPr>
            <w:tcW w:w="110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Гореловкая ОШ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110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НижнеТигинская ОШ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8</w:t>
            </w:r>
          </w:p>
        </w:tc>
      </w:tr>
      <w:tr w:rsidR="004929BA" w:rsidRPr="004929BA" w:rsidTr="003C122E">
        <w:tc>
          <w:tcPr>
            <w:tcW w:w="1101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273</w:t>
            </w:r>
          </w:p>
        </w:tc>
        <w:tc>
          <w:tcPr>
            <w:tcW w:w="851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285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266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43</w:t>
            </w:r>
          </w:p>
        </w:tc>
      </w:tr>
    </w:tbl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На  сегодняшний   день  в  школьных  учреждениях и детских  садах недокомплект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детьми.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Продолжает  работать   автобусное  сообщение  по  маршруту    Гореловка- Подгорное 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обслуживает семь   населённых 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9BA">
        <w:rPr>
          <w:rFonts w:ascii="Times New Roman" w:hAnsi="Times New Roman" w:cs="Times New Roman"/>
          <w:sz w:val="24"/>
          <w:szCs w:val="24"/>
        </w:rPr>
        <w:t>(Гореловка, Лось Гора, Нижняя Тига, Мостовая, Усть-Бакчар, Новые  Ключи, Варгатёр).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BA">
        <w:rPr>
          <w:rFonts w:ascii="Times New Roman" w:hAnsi="Times New Roman" w:cs="Times New Roman"/>
          <w:b/>
          <w:bCs/>
          <w:sz w:val="24"/>
          <w:szCs w:val="24"/>
        </w:rPr>
        <w:t>Бюджет поселения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Бюджет поселения это денежные средства предназначенные для финансового обеспечения задач и функций сельского поселения.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 xml:space="preserve">Бюджет муниципального образования «Усть-Бакчарское сельское поселение»  на 2023 год был утвержден решением Совета «Усть-Бакчарского сельское поселение» от 22.12.2022 № 34.Первоначально утвержденный объем доходов бюджета сельского поселения составил </w:t>
      </w:r>
      <w:r w:rsidRPr="004929BA">
        <w:rPr>
          <w:rFonts w:ascii="Times New Roman" w:hAnsi="Times New Roman" w:cs="Times New Roman"/>
          <w:bCs/>
          <w:sz w:val="24"/>
          <w:szCs w:val="24"/>
        </w:rPr>
        <w:t>33286,3</w:t>
      </w:r>
      <w:r w:rsidRPr="004929BA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</w:t>
      </w:r>
      <w:r w:rsidRPr="004929BA">
        <w:rPr>
          <w:rFonts w:ascii="Times New Roman" w:hAnsi="Times New Roman" w:cs="Times New Roman"/>
          <w:bCs/>
          <w:sz w:val="24"/>
          <w:szCs w:val="24"/>
        </w:rPr>
        <w:t xml:space="preserve">5465,1  </w:t>
      </w:r>
      <w:r w:rsidRPr="004929BA">
        <w:rPr>
          <w:rFonts w:ascii="Times New Roman" w:hAnsi="Times New Roman" w:cs="Times New Roman"/>
          <w:sz w:val="24"/>
          <w:szCs w:val="24"/>
        </w:rPr>
        <w:t>рублей, безвозмездные поступления в сумме 27821,2 тыс. рублей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9BA"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 w:rsidRPr="004929BA">
        <w:rPr>
          <w:rFonts w:ascii="Times New Roman" w:hAnsi="Times New Roman" w:cs="Times New Roman"/>
          <w:sz w:val="24"/>
          <w:szCs w:val="24"/>
        </w:rPr>
        <w:t xml:space="preserve">Согласно показателей по бюджету поселения , общий объем доходов,  уточненный на 31.12.2023 г.,  по сравнению с  первоначальным  планом на  2023 год увеличился   на 9192,1 тыс. .руб., исполнение плана на год составило 101,3 %. Плановый объем налоговых и  неналоговых доходов  увеличился на 497,6 тыс. руб.. Объем безвозмездных поступлений  увеличился  на  8694,5 тыс. руб.  Выделены  средства на достижение целевых показателей по плану мероприятий («дорожной карте») «Изменения в сфере культуры направленные на повышение ее эффективности» в части повышения заработной платы работников культуры муниципальных учреждений культуры в размере 8473,7тыс. руб. В результате проведения электронных торгов на ремонт дорог, сложилась экономия в размере 1544,6 тыс. рублей  , соответственно объем данных ассигнований снижен.  В связи с подготовкой хозяйственного комплекса к безаварийному прохождению отопительного сезона выделены средства на условиях софинансирования,  для проведения </w:t>
      </w:r>
      <w:r w:rsidRPr="004929BA">
        <w:rPr>
          <w:rFonts w:ascii="Times New Roman" w:hAnsi="Times New Roman" w:cs="Times New Roman"/>
          <w:sz w:val="24"/>
          <w:szCs w:val="24"/>
        </w:rPr>
        <w:lastRenderedPageBreak/>
        <w:t xml:space="preserve">капитального ремонта объектов коммунальной инфраструктуры в объеме 505,3 тыс. рублей. </w:t>
      </w:r>
      <w:r w:rsidRPr="004929BA">
        <w:rPr>
          <w:rFonts w:ascii="Times New Roman" w:hAnsi="Times New Roman" w:cs="Times New Roman"/>
          <w:color w:val="000000"/>
          <w:sz w:val="24"/>
          <w:szCs w:val="24"/>
        </w:rPr>
        <w:t>Поступили дополнительно: средства на капитальный ремонт дорог 443,2 тыс. руб. , на подготовку проектов изменений в генеральные планы 1107,7 тыс. руб., средства на межевание земельных участков в размере 150,6 тыс.  руб.,средства на обслуживание станции водоочистки в размере 17,3 тыс. руб., средства на обеспечение условий для развития физической культуры и массового спорта .Исключена субсидия 594,0 тыс. руб. на приобретение жилья детям сиротам в связи с отсутствием потребности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Общий объем расходов в первоначально утвержденном бюджете был равен объему доходов и составлял 33286,3 тыс..руб. По завершению года объем  в целом увеличился на 9211,4 тыс. руб., за счет безвозмездных поступлений на 8694,5 тыс. руб.. Увеличен размер дорожного фонда  на размер остатков бюджетных ассигнований 2022 года на 01.01.2023 года в размере 1303,3 тыс. руб., а также увеличение прочих расходов на 430,0 тыс. руб.( на погашение штрафов по исполнительным листам от судебных приставов) за счет остатков прошлых лет.  Увеличены ФОТ с 1.10.2023 на 5,5% , в целом на 116,9 тыс. руб. Исполнение в целом по расходам составило 97,0 % к плану на год .Ниже 95% исполнение по Дорожному фонду 2023 года , исполнение составило 67,3 %, остаток 1203,2 тыс. руб., что в дальнейшем будет внесено в Дорожный фонд поселения 2024 года.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Дефицит бюджета утвержден на отчетную дату  в размере 19,3 тыс. руб., источником финансирования являются остатки средств бюджета поселения,  первоначально утвержденный бюджет на текущий год был сбалансирован</w:t>
      </w:r>
    </w:p>
    <w:p w:rsidR="004929BA" w:rsidRPr="004929BA" w:rsidRDefault="004929BA" w:rsidP="004929BA">
      <w:pPr>
        <w:spacing w:after="0"/>
        <w:ind w:left="64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4929BA" w:rsidRPr="004929BA" w:rsidRDefault="004929BA" w:rsidP="004929BA">
      <w:pPr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 Работа Администрации Усть-Бакчарского сельского поселения.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Федеральным законом № 131-ФЗ в ст.14 определены полномочия поселения по решению вопросов местного значения. Остановимся на главных направлениях нашей работы в 2023 г. в разрезе полномочий.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Организация в границах поселения электро-, тепло-, газо- и водоснабжения населения, водоотведения, снабжение населения топливом.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hd w:val="clear" w:color="auto" w:fill="FFFFFF" w:themeFill="background1"/>
        <w:tabs>
          <w:tab w:val="left" w:pos="71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Был приобретен электрический насос для водонапорной башни в п. Новые Ключи. Расходы составили 47,2 тыс. рублей. </w:t>
      </w:r>
    </w:p>
    <w:p w:rsidR="004929BA" w:rsidRPr="004929BA" w:rsidRDefault="004929BA" w:rsidP="004929BA">
      <w:pPr>
        <w:shd w:val="clear" w:color="auto" w:fill="FFFFFF" w:themeFill="background1"/>
        <w:tabs>
          <w:tab w:val="left" w:pos="71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Своевременно подготовлены объекты жилищно-коммунального хозяйства к работе в зимних условиях. Введенная ранее в действие котельная на твердом топливе в с. Новые Ключи продолжает стабильно работать.</w:t>
      </w:r>
    </w:p>
    <w:p w:rsidR="004929BA" w:rsidRPr="004929BA" w:rsidRDefault="004929BA" w:rsidP="004929BA">
      <w:pPr>
        <w:shd w:val="clear" w:color="auto" w:fill="FFFFFF" w:themeFill="background1"/>
        <w:tabs>
          <w:tab w:val="left" w:pos="71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Проведен капитальный ремонт участка водопровода в с. Гореловка, расходы составили 579,7 тыс. рублей.</w:t>
      </w:r>
    </w:p>
    <w:p w:rsidR="004929BA" w:rsidRPr="004929BA" w:rsidRDefault="004929BA" w:rsidP="004929BA">
      <w:pPr>
        <w:shd w:val="clear" w:color="auto" w:fill="FFFFFF" w:themeFill="background1"/>
        <w:tabs>
          <w:tab w:val="left" w:pos="71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Проведены кадастровые работы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9BA">
        <w:rPr>
          <w:rFonts w:ascii="Times New Roman" w:hAnsi="Times New Roman" w:cs="Times New Roman"/>
          <w:sz w:val="24"/>
          <w:szCs w:val="24"/>
        </w:rPr>
        <w:t>подготовке проекта изменений в генеральный план, правила землепользования и застройки,  израсходовано на данные работы 1166,0 тыс. рублей. На данный момент идет постановка территориальных зон в Роскадастре.</w:t>
      </w:r>
    </w:p>
    <w:p w:rsidR="004929BA" w:rsidRPr="004929BA" w:rsidRDefault="004929BA" w:rsidP="004929BA">
      <w:pPr>
        <w:shd w:val="clear" w:color="auto" w:fill="FFFFFF" w:themeFill="background1"/>
        <w:tabs>
          <w:tab w:val="left" w:pos="71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hd w:val="clear" w:color="auto" w:fill="FFFFFF" w:themeFill="background1"/>
        <w:tabs>
          <w:tab w:val="left" w:pos="71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На сегодняшний день проведен комплекс кадастровых работ по образованию и межеванию земельного участка, выделяемого в счет земельных долей в границах земельного участка, в границах земель ТОО «Северное» и ТОО «Усть-Бакчарское», площадью 269,0 Га, поставлены на учет в Росреестре, сумма расходов составила 155,3 тыс. рублей местного бюджета.</w:t>
      </w:r>
    </w:p>
    <w:p w:rsidR="004929BA" w:rsidRPr="004929BA" w:rsidRDefault="004929BA" w:rsidP="004929BA">
      <w:pPr>
        <w:shd w:val="clear" w:color="auto" w:fill="FFFFFF" w:themeFill="background1"/>
        <w:tabs>
          <w:tab w:val="left" w:pos="71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1.2. Дорожная деятельность.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В 2023 году 4509,5 тыс. рублей  израсходовано на проведение капитального ремонта дорог местного значения, экономия составила 1625,9 тыс. рублей. Отремонтировано 1640 м гравийных дорог, а именно: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- участок автомобильной дороги от д. №1 по ул. Центральной до ул. Лесной с. ТретьяТига Чаинского района Томской области, протяженность – 240 м.;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по ул. Центральной от д. №27 до д. №37 с. Третья Тига Чаинского района Томской области, протяженность – 600 м.;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- участок автомобильной дороги подъезд к кладбищу с. Лось-Гора Чаинского района Томской области, протяженность – 400 м.;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от трассы Нижняя Тига-Третья Тига по ул. Центральная до д. №66 с. Нижняя Тига Чаинского района Томской области, протяженность – 400 м.;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Выполнены работы по ремонту участка автомобильной дороги подъездная дорога в с. Варгатёр (замена трубы), на сумму 77,2 тыс. рублей.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В течение года ведутся работы по содержанию автомобильных дорог в населенных пунктах поселения  (чистка дорог от снега, подсыпка, оканавливание  в летнее время), на 01.01.2024 года расходы составляют 1847,5 тыс. рублей.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1.3.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организация строительства и содержания муниципального жилищного фонда, создания условий для жилищного строительства.</w:t>
      </w: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Для создания благоприятных условий для индивидуального жилищного строительства на территории Усть-Бакчарского сельского поселения ежегодно формируются списки граждан, нуждающихся в заготовке древесины для собственных нужд. </w:t>
      </w:r>
    </w:p>
    <w:p w:rsidR="004929BA" w:rsidRPr="004929BA" w:rsidRDefault="004929BA" w:rsidP="004929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В 2023 году нуждающимися в заготовке древесины для собственных нужд признаны:</w:t>
      </w:r>
    </w:p>
    <w:p w:rsidR="004929BA" w:rsidRPr="004929BA" w:rsidRDefault="004929BA" w:rsidP="004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на строительство хозяйственных построек - 7человек.</w:t>
      </w:r>
    </w:p>
    <w:p w:rsidR="004929BA" w:rsidRPr="004929BA" w:rsidRDefault="004929BA" w:rsidP="004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на ремонт объектов недвижимости – 9 человек,</w:t>
      </w:r>
    </w:p>
    <w:p w:rsidR="004929BA" w:rsidRPr="004929BA" w:rsidRDefault="004929BA" w:rsidP="004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строительство индивидуальных жилых домов -1 человек,</w:t>
      </w:r>
    </w:p>
    <w:p w:rsidR="004929BA" w:rsidRPr="004929BA" w:rsidRDefault="004929BA" w:rsidP="004929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на отопление жилых помещений – 351челове</w:t>
      </w:r>
      <w:r w:rsidRPr="00492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балансе Администрации Усть-Бакчарского сельского поселения на 01.01.2023 г. состоит 156 муниципальных квартир.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2024 году в бюджет поступило платы за социальный наем жилья 232,5 тыс. рублей, что составляет 81,4 % от начисленной.</w:t>
      </w:r>
    </w:p>
    <w:p w:rsidR="004929BA" w:rsidRPr="004929BA" w:rsidRDefault="004929BA" w:rsidP="004929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 w:rsidRPr="004929BA">
        <w:rPr>
          <w:rFonts w:ascii="Times New Roman" w:hAnsi="Times New Roman" w:cs="Times New Roman"/>
          <w:sz w:val="24"/>
          <w:szCs w:val="24"/>
        </w:rPr>
        <w:t>Проведены работы по капитальному ремонту муниципального жилья на сумму  152,4тыс. рублей.</w:t>
      </w:r>
    </w:p>
    <w:p w:rsidR="004929BA" w:rsidRPr="004929BA" w:rsidRDefault="004929BA" w:rsidP="004929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Приобретено жилое помещение для семьи с ребенком инвалидом в целях улучшении жилищных условий, израсходовано 550,0 тыс. рублей.</w:t>
      </w:r>
      <w:r w:rsidRPr="004929BA">
        <w:rPr>
          <w:rFonts w:ascii="Times New Roman" w:hAnsi="Times New Roman" w:cs="Times New Roman"/>
          <w:sz w:val="24"/>
          <w:szCs w:val="24"/>
        </w:rPr>
        <w:tab/>
      </w:r>
    </w:p>
    <w:p w:rsidR="004929BA" w:rsidRPr="004929BA" w:rsidRDefault="004929BA" w:rsidP="004929B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lastRenderedPageBreak/>
        <w:t>1.4 Обеспечение условий для развития на территории поселения физической культуры и массового спорта, организацию проведения официальных физкультурно-оздоровительных и спортивных мероприятий поселения.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Вопросам развития физической культуры и массового спорта на территории поселения уделяется особое внимание. </w:t>
      </w:r>
    </w:p>
    <w:p w:rsidR="004929BA" w:rsidRPr="004929BA" w:rsidRDefault="004929BA" w:rsidP="004929BA">
      <w:pPr>
        <w:pStyle w:val="21"/>
        <w:spacing w:after="0" w:line="240" w:lineRule="auto"/>
        <w:ind w:left="0" w:firstLine="708"/>
        <w:jc w:val="both"/>
      </w:pPr>
      <w:r w:rsidRPr="004929BA">
        <w:t xml:space="preserve">  В сельском поселении ведут работу 5 инструктора по физической культуре на 1,76ставки:</w:t>
      </w:r>
    </w:p>
    <w:p w:rsidR="004929BA" w:rsidRPr="004929BA" w:rsidRDefault="004929BA" w:rsidP="004929BA">
      <w:pPr>
        <w:pStyle w:val="21"/>
        <w:spacing w:after="0" w:line="240" w:lineRule="auto"/>
        <w:ind w:left="0" w:firstLine="708"/>
        <w:jc w:val="both"/>
      </w:pPr>
      <w:r w:rsidRPr="004929BA">
        <w:t>- 2 человека на постоянной основе - в с. Усть-Бакчар  на1,0 ставку и на 0,14 ставки.</w:t>
      </w:r>
    </w:p>
    <w:p w:rsidR="004929BA" w:rsidRPr="004929BA" w:rsidRDefault="004929BA" w:rsidP="004929BA">
      <w:pPr>
        <w:pStyle w:val="21"/>
        <w:spacing w:after="0" w:line="240" w:lineRule="auto"/>
        <w:ind w:left="0" w:firstLine="708"/>
        <w:jc w:val="both"/>
      </w:pPr>
      <w:r w:rsidRPr="004929BA">
        <w:t xml:space="preserve"> с. НижняяТига на 0,17  вакансия, спорт инструктора нет.</w:t>
      </w:r>
    </w:p>
    <w:p w:rsidR="004929BA" w:rsidRPr="004929BA" w:rsidRDefault="004929BA" w:rsidP="004929BA">
      <w:pPr>
        <w:pStyle w:val="21"/>
        <w:spacing w:after="0" w:line="240" w:lineRule="auto"/>
        <w:ind w:left="0" w:firstLine="708"/>
        <w:jc w:val="both"/>
      </w:pPr>
      <w:r w:rsidRPr="004929BA">
        <w:t>- 3 человека по совместительству в с. Гореловкаи в с. Варгатерпо 0,15 ставки,в с. Бундюр на 0,15 ставки.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Направления работы спортивных групп: волейбол, группы здоровья, спортивные игры, футбол, лыжи, скандинавская ходьба. Количество человек, занимающихся в секциях составляет 106 человек, из них 18пенсионеров.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9BA">
        <w:rPr>
          <w:rFonts w:ascii="Times New Roman" w:hAnsi="Times New Roman" w:cs="Times New Roman"/>
          <w:color w:val="000000" w:themeColor="text1"/>
          <w:sz w:val="24"/>
          <w:szCs w:val="24"/>
        </w:rPr>
        <w:t>В 2023году  в  районной спартакиаде  команда  заняла  6место.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На территории школы был залит каток на хоккейном корде, каток  пользовался  спросом у детей и взрослых ,коньки  выдаются на прокат  бесплатно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Все инструктора обеспечены спортивным инвентарем. В 2023 году приобретено спортивного оборудования на сумму 34,5тыс.рублей из областного бюджета. Закуплены по требованию инструкторовлыжные комплекты, ботинки лыжные, палочки для скандинавской ходьбы.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Большая проблема, тормозящая развитие физической культуры и массового спорта на территории поселения, - это отсутствие спортивных залов или иных помещений для проведения занятий (занятия ведутся в школьных спортзалах, поэтому есть проблемы: размещение тренажеров, время проведения занятий, количество дней в неделю, мытье полов и пр.).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4929BA" w:rsidRPr="004929BA" w:rsidRDefault="004929BA" w:rsidP="004929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На  территории поселения  находится   четыре дома культуры  из  них три дома культуры  в с.Усть-Бакчар, с.НижнейТига, с. Гореловка имеют сцену и зрительный зал. В этих же ДК имеются уличные сцены. В  с.Бундюр нет  надлежащих  условий. Дома культуры в с. Третья Тига и п. Лесоучасток Чая ликвидированы.</w:t>
      </w:r>
    </w:p>
    <w:p w:rsidR="004929BA" w:rsidRPr="004929BA" w:rsidRDefault="004929BA" w:rsidP="004929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Коллективы художественной  самодеятельности  сёл  Усть-Бакчара, Нижней Тиги,</w:t>
      </w:r>
    </w:p>
    <w:p w:rsidR="004929BA" w:rsidRPr="004929BA" w:rsidRDefault="004929BA" w:rsidP="004929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Гореловки в 2023 году приняли участие во всех районных  и областных фестивалях и конкурсах, были награждены дипломами и благодарственными письмами. В 2023 году впервые к 9 маю был проведен велопробег. </w:t>
      </w:r>
    </w:p>
    <w:p w:rsidR="004929BA" w:rsidRPr="004929BA" w:rsidRDefault="004929BA" w:rsidP="004929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Вокальная группа «Метелица» приняла участие в Гала-концерте  ветеранских коллективов в ДНТ « Авангард». В с . Нижняя Тига, совместно с районом был проведен областной фестиваль удмурской культуры «Гербер». В отчетном году были проведены благотворительные концерты и новогодние дискотеки, все вырученные средства были отправлены в зону СВО. В 2023 году силами активистов были изготовлены маскировочные сети, в количестве 17 штук.  Собрана неоднократно гуманитарная помощь  военнослужащим, находящихся на СВО.</w:t>
      </w:r>
    </w:p>
    <w:p w:rsidR="004929BA" w:rsidRPr="004929BA" w:rsidRDefault="004929BA" w:rsidP="004929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За 2023 год проведено 605 культурно- массовых мероприятий, на которых присутствовало 39379 человек.</w:t>
      </w:r>
    </w:p>
    <w:p w:rsidR="004929BA" w:rsidRPr="004929BA" w:rsidRDefault="004929BA" w:rsidP="004929BA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1.5 Благоустройство и озеленения на территории поселения.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29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Уличное освещение</w:t>
      </w:r>
      <w:r w:rsidRPr="004929BA">
        <w:rPr>
          <w:rFonts w:ascii="Times New Roman" w:eastAsiaTheme="minorHAnsi" w:hAnsi="Times New Roman" w:cs="Times New Roman"/>
          <w:sz w:val="24"/>
          <w:szCs w:val="24"/>
          <w:lang w:eastAsia="en-US"/>
        </w:rPr>
        <w:t>. Особое внимание уделялось проблеме уличного освещения в населенных пунктах. Постоянно проводятся работы по восстановлению рабочего состояния неисправных, недействующих осветительных приборов или замене их на новые, с лучшими характеристиками по освещенности.</w:t>
      </w:r>
    </w:p>
    <w:p w:rsidR="004929BA" w:rsidRPr="004929BA" w:rsidRDefault="004929BA" w:rsidP="004929B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29B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Расходы по содержанию уличного освещения на настоящий момент составили 956,5 тыс. руб., в т.ч. на приобретение светового оборудования  -132,4 тыс. рублей.</w:t>
      </w:r>
    </w:p>
    <w:p w:rsidR="004929BA" w:rsidRPr="004929BA" w:rsidRDefault="004929BA" w:rsidP="004929B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29B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Закуплен пиломатериал для благоустройства территории на сумму 40,9 тыс. рублей.</w:t>
      </w: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1.6 Организация и осуществление мероприятий по гражданской обороне, защите населения от чрезвычайных ситуаций.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В целях снижения экономического ущерба и предотвращения чрезвычайных ситуаций в период половодья на территории муниципального образования «Усть-Бакчарское» в 2023 году была создана и работала чрезвычайная паводковая комиссия Усть-Бакчарского сельского поселения,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2023 году на территории  Усть-Бакчарского сельского поселения: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составлен список граждан, попадающих в зону затопления;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проведены профилактические беседы с населением о действиях во время паводка;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определены силы и средства для борьбы с предполагаемым наводнением;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В поселении из числа жителей Усть–Бакчарского сельского поселения (на добровольной основе) для участия в профилактике и (или) тушении пожаров и проведении аварийно-спасательных работе создана пожарная дружина, которая помогала в пожароопасный период 2023 года отслеживать очаги возгорания и предупреждать развитие пожаров близ населенных пунктов УБСП.В с. Гореловка  имеется   спецмашина для  тушения  пожаров.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Ежегодно  опахивается десять населённых  пунктов : Гореловка,  Лось Гора,  Усть-Бакчар, Третья Тига,  Мостовая, Черемхово, Новые Ключи, с. Нижняя Тига, с. Бундюр, с. Веселое.  На территории Усть-Бакчарского  сельского поселения имеется звуковые сирены: с. Бундюр, с. Черемхово, с. Гореловка, с. Лось-Гора с. Стрельноково, Лесоучасток Чая, с. Третья Тига, с. Усть-Бакчар,  с. Варгатер, д. Мостовая, с. Нижняя Тига, п. Новые Ключи.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У источников противопожарного водоснабжения в населенных пунктах с. Усть-Бакчар, п. Новые Ключи, с.Нижняя Тига, с. Гореловка, с. Бундюр, д. Черемхово, с. Третья Тига, с. Лось-Гора установлены знаки «Пожарный водоем», выполненные с использованием светоотражающих покрытий, а также по направлению движения к ним.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1.7 Содействие в развитии с/х производства, создание условий для развития малого и среднего предпринимательства.</w:t>
      </w: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 xml:space="preserve">   В поселении на 01.01.2023 зарегистрировано и работает 7 крестьянско-фермерских  хозяйств, в том числе: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lastRenderedPageBreak/>
        <w:tab/>
        <w:t>1) в Гореловке-Юдаков Петр Александрович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2) в Третьей Тиге - Шишов Роман Александрович и Ардашева Юлия Александровна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3) в Усть-Бакчаре - Волошина Тамара Анатольевна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4) в Варгатере - Ушакова Марина Михайловна, Ушаков Роман Алексеевич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5) В Лесоучастке Чая - Рыбников Евгений Петрович.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 xml:space="preserve">Так же  хотелось  отметить   граждан  активно занимающихся  личным  подворьем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Гореловка- Чередниченко Федор Валерьевич,  Галяткина Вера Александровна, Суханова Анна Петровна;Варгатёр – Габдулхакова Татьяна Владимировна, Соболев Олег Иванович, Гнездилова Наталья Александровна, Глухова Ирина Александровна, Лошкарева Наталья Николаевна; Стрельниково - Шпакова Лидия Леонидовна.; Нижняя Тига - Перевозчикова Светлана Николаевна, Камашев Александр Захарович,Корепанов Валерий Николаевич; Третья Тига - Перевозчикова Татьяна Николаевна.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КФХ  Ардашева Юлия Александровна реализует в  магазины пастерилизованное молоко.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КФХ занимаются разведением и выращиванием КРС, и реализуют свою продукцию по большей части на территории поселения (молоко, молочные продукты, мясо), излишки вывозят на рынок с. Подгорное. 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 xml:space="preserve">Наиболее доступной формой хозяйствования на селе является личное подсобное хозяйство. На своих подворьях люди выращивают коров, телят, свиней, овец, коз, лошадей, птицу, разводят пчел и кроликов.  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Общее  количество  подворий в поселении  на  01.01.2024  года составило 1068 хозяйства,  из них 108 семей содержат личное подсобное хозяйство.</w:t>
      </w:r>
      <w:r w:rsidRPr="004929BA">
        <w:rPr>
          <w:rFonts w:ascii="Times New Roman" w:hAnsi="Times New Roman" w:cs="Times New Roman"/>
          <w:sz w:val="24"/>
          <w:szCs w:val="24"/>
        </w:rPr>
        <w:tab/>
        <w:t xml:space="preserve"> Молоко и молочная продукция от личного подворья пользуется большим спросом. В основном, люди занимаются производством молочных продуктов, мяса, яиц.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929BA">
        <w:rPr>
          <w:rFonts w:ascii="Times New Roman" w:hAnsi="Times New Roman" w:cs="Times New Roman"/>
          <w:bCs w:val="0"/>
          <w:i w:val="0"/>
          <w:sz w:val="24"/>
          <w:szCs w:val="24"/>
        </w:rPr>
        <w:t>СВЕДЕНИЯ</w:t>
      </w:r>
    </w:p>
    <w:p w:rsidR="004929BA" w:rsidRPr="004929BA" w:rsidRDefault="004929BA" w:rsidP="004929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29BA">
        <w:rPr>
          <w:rFonts w:ascii="Times New Roman" w:hAnsi="Times New Roman" w:cs="Times New Roman"/>
          <w:i w:val="0"/>
          <w:sz w:val="24"/>
          <w:szCs w:val="24"/>
        </w:rPr>
        <w:t xml:space="preserve">о наличии сельскохозяйственных животных и птицы  </w:t>
      </w:r>
    </w:p>
    <w:p w:rsidR="004929BA" w:rsidRPr="004929BA" w:rsidRDefault="004929BA" w:rsidP="004929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29BA">
        <w:rPr>
          <w:rFonts w:ascii="Times New Roman" w:hAnsi="Times New Roman" w:cs="Times New Roman"/>
          <w:i w:val="0"/>
          <w:sz w:val="24"/>
          <w:szCs w:val="24"/>
        </w:rPr>
        <w:t>Усть-Бакчарского сельского поселения по состоянию на 01.01.2024 г.</w:t>
      </w:r>
    </w:p>
    <w:p w:rsidR="004929BA" w:rsidRPr="004929BA" w:rsidRDefault="004929BA" w:rsidP="004929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38"/>
        <w:gridCol w:w="1373"/>
        <w:gridCol w:w="1372"/>
        <w:gridCol w:w="1372"/>
        <w:gridCol w:w="1372"/>
        <w:gridCol w:w="1372"/>
        <w:gridCol w:w="1372"/>
      </w:tblGrid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Вид скота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Количество</w:t>
            </w:r>
          </w:p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 xml:space="preserve"> на 01.01.2019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Количество</w:t>
            </w:r>
          </w:p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 xml:space="preserve"> на 01.01.2020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 xml:space="preserve">Количество </w:t>
            </w:r>
          </w:p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на 01.01.2021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Количество на 01.01.2022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Количество на 01.01.2023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Количество на 01.01.2024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КРС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867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623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455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447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375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339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Коровы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325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285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204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194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164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156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Свиньи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488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458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274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267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246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205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Козы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151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168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190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196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173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185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Овцы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1041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1043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431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407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370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423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Лошади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229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188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98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198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195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195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Кролики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329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320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238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180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126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Пчелосемьи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119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128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256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235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230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197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Птица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2568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2519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1084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1749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1534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1832</w:t>
            </w:r>
          </w:p>
        </w:tc>
      </w:tr>
    </w:tbl>
    <w:p w:rsidR="004929BA" w:rsidRPr="004929BA" w:rsidRDefault="004929BA" w:rsidP="00492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На территории поселения работает пункт искусственного осеменения крупнорогатого скота. Пункт укомплектован оборудованием для выезда техника-осеминатора в отдаленные поселки, причем осеменение проводиться бесплатно.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 xml:space="preserve">  На базе ИП Семиной Т.А. для местного населения постоянно осуществляется подвоз и продажа сельскохозяйственных кормов: комбикорма для всех видов животных (от КРС до кроликов), отруби, зерно (пшеница, овес), экструдированный корм.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</w: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1.8. Земельные вопросы.</w:t>
      </w: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В 2023 году (на данный момент) подготовлено и выдано 0 градостроительных планов земельных участков, в том числе:</w:t>
      </w: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на строительство  - 0</w:t>
      </w: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-на реконструкцию жилого дома (квартиры) – 0 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В 2023 году не поступало заявлений от граждан  «О присвоении адреса жилому строению» и « О присвоение адреса земельному участку».</w:t>
      </w:r>
    </w:p>
    <w:p w:rsidR="004929BA" w:rsidRPr="004929BA" w:rsidRDefault="004929BA" w:rsidP="004929BA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1.9 Исполнение переданных государственных полномочий по обеспечению жилыми помещениями детей-сирот и детей, оставшихся без попечения родителей, а так же лиц из их числа.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Администрация Усть-Бакчарского сельского поселения в 2023 году выполняла переданные ей государственные полномочия: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1) по ведению списка детей-сирот, нуждающихся в жилых помещениях по поселению;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2) по обеспечению жилыми помещениями детей данной категории.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В 2023 году было предоставлено жилое помещение, приобретенное по решению суда, Халандачу К.В.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29B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929BA" w:rsidRPr="004929BA" w:rsidRDefault="004929BA" w:rsidP="004929B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1.10. Работа с населением.</w:t>
      </w:r>
    </w:p>
    <w:p w:rsidR="004929BA" w:rsidRPr="004929BA" w:rsidRDefault="004929BA" w:rsidP="004929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За истекший период 2023 год 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9BA">
        <w:rPr>
          <w:rFonts w:ascii="Times New Roman" w:hAnsi="Times New Roman" w:cs="Times New Roman"/>
          <w:sz w:val="24"/>
          <w:szCs w:val="24"/>
        </w:rPr>
        <w:t>376  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9BA">
        <w:rPr>
          <w:rFonts w:ascii="Times New Roman" w:hAnsi="Times New Roman" w:cs="Times New Roman"/>
          <w:sz w:val="24"/>
          <w:szCs w:val="24"/>
        </w:rPr>
        <w:t>обращений граждан.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bCs/>
          <w:sz w:val="24"/>
          <w:szCs w:val="24"/>
        </w:rPr>
        <w:t>Обзор письменных обращений граждан, поступивших в 2023 г.</w:t>
      </w:r>
    </w:p>
    <w:tbl>
      <w:tblPr>
        <w:tblStyle w:val="a4"/>
        <w:tblW w:w="0" w:type="auto"/>
        <w:tblLook w:val="04A0"/>
      </w:tblPr>
      <w:tblGrid>
        <w:gridCol w:w="5353"/>
        <w:gridCol w:w="2126"/>
        <w:gridCol w:w="2091"/>
      </w:tblGrid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rStyle w:val="a5"/>
                <w:sz w:val="24"/>
                <w:szCs w:val="24"/>
                <w:bdr w:val="none" w:sz="0" w:space="0" w:color="auto" w:frame="1"/>
              </w:rPr>
              <w:t>Группы вопросов  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rStyle w:val="a5"/>
                <w:sz w:val="24"/>
                <w:szCs w:val="24"/>
                <w:bdr w:val="none" w:sz="0" w:space="0" w:color="auto" w:frame="1"/>
              </w:rPr>
            </w:pPr>
            <w:r w:rsidRPr="004929BA">
              <w:rPr>
                <w:rStyle w:val="a5"/>
                <w:sz w:val="24"/>
                <w:szCs w:val="24"/>
                <w:bdr w:val="none" w:sz="0" w:space="0" w:color="auto" w:frame="1"/>
              </w:rPr>
              <w:t>коллективные</w:t>
            </w:r>
          </w:p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rStyle w:val="a5"/>
                <w:sz w:val="24"/>
                <w:szCs w:val="24"/>
                <w:bdr w:val="none" w:sz="0" w:space="0" w:color="auto" w:frame="1"/>
              </w:rPr>
              <w:t>обращения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rStyle w:val="a5"/>
                <w:sz w:val="24"/>
                <w:szCs w:val="24"/>
                <w:bdr w:val="none" w:sz="0" w:space="0" w:color="auto" w:frame="1"/>
              </w:rPr>
            </w:pPr>
            <w:r w:rsidRPr="004929BA">
              <w:rPr>
                <w:rStyle w:val="a5"/>
                <w:sz w:val="24"/>
                <w:szCs w:val="24"/>
                <w:bdr w:val="none" w:sz="0" w:space="0" w:color="auto" w:frame="1"/>
              </w:rPr>
              <w:t>индивидуальные</w:t>
            </w:r>
          </w:p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rStyle w:val="a5"/>
                <w:sz w:val="24"/>
                <w:szCs w:val="24"/>
                <w:bdr w:val="none" w:sz="0" w:space="0" w:color="auto" w:frame="1"/>
              </w:rPr>
              <w:t>обращения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Оказание услуг ЖКХ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Содержание, ремонт дорог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Земельные отношения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Ремонт квартиры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Обследование жилья на непригодность для проживания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Предоставление жилья по договорам соц. найма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Изменение в договора соц. найма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Очередь на улучшение жилищных условий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 xml:space="preserve">Присвоение адреса строениям, земельным </w:t>
            </w:r>
            <w:r w:rsidRPr="004929BA">
              <w:rPr>
                <w:sz w:val="24"/>
                <w:szCs w:val="24"/>
              </w:rPr>
              <w:lastRenderedPageBreak/>
              <w:t>участкам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lastRenderedPageBreak/>
              <w:t xml:space="preserve">Выдача справок о проживании 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Беспривязное содержание собак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Снос зеленых насаждений (деревьев)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Затопление талыми водами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Оказание материальной помощи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Поиск родственников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Справки о стаже, северных льготах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Бытовые вопросы, жалобы на соседей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Бродячий скот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включение в список граждан, нуждающихся в заготовке древесины для собственных нужд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368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прочее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376</w:t>
            </w:r>
          </w:p>
        </w:tc>
      </w:tr>
      <w:tr w:rsidR="004929BA" w:rsidRPr="004929BA" w:rsidTr="003C122E">
        <w:tc>
          <w:tcPr>
            <w:tcW w:w="9570" w:type="dxa"/>
            <w:gridSpan w:val="3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rStyle w:val="a6"/>
                <w:b/>
                <w:bCs/>
                <w:sz w:val="24"/>
                <w:szCs w:val="24"/>
                <w:bdr w:val="none" w:sz="0" w:space="0" w:color="auto" w:frame="1"/>
              </w:rPr>
              <w:t>На все заявления ответы даны своевременно.</w:t>
            </w:r>
          </w:p>
        </w:tc>
      </w:tr>
    </w:tbl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Встречи Главы с населением поселения проводятся регулярно по запланированному графику, а также по личному желанию гражданин  в рабочее время Главы.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«МАЯК»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 «Маяк»  подведомственное учреждение Администрации Усть-Бакчарского сельского поселения.  Создано оно было в 2013 году.  Численность работников МБУ « Маяк» составляет 6 человек.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МБУ «Маяк» готовит  сено  для  населения , мы  единственные в области из  поселений  которые готовят  сено. В 2023  году   заготовлено </w:t>
      </w:r>
      <w:r w:rsidRPr="004929BA">
        <w:rPr>
          <w:rFonts w:ascii="Times New Roman" w:hAnsi="Times New Roman" w:cs="Times New Roman"/>
          <w:color w:val="000000" w:themeColor="text1"/>
          <w:sz w:val="24"/>
          <w:szCs w:val="24"/>
        </w:rPr>
        <w:t>2138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29BA">
        <w:rPr>
          <w:rFonts w:ascii="Times New Roman" w:hAnsi="Times New Roman" w:cs="Times New Roman"/>
          <w:sz w:val="24"/>
          <w:szCs w:val="24"/>
        </w:rPr>
        <w:t>рулонов.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МБУ «Маяк» безвозмездно оказывает услуги школам поселения,это чистка территорий  школ, буртовка и перевоз  угля и.т.д.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Организация участвует и побеждает в конкурсах   по содержанию дорог как поселения, так и  районных дорог.  Установка дорожных знаков.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МБУ «Маяк»  живёт  на   полученные  доходы  от  всех  видов  деятельности , так в 2023 году доходы от всех  видов деятельности составили  - 5813,3 тыс. рублей , изних :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содержание дорог Муниципального образования «Чаинский район» - 2208,2тыс. руб.: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содержание дорог Усть-Бакчарского сельского поселения-1847,5 тыс. руб. 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-доход от платной деятельности- 1651,5 тыс. руб. 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муниципальное задание   -97,0тыс.рублей.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возврат обеспечения контракта- 1,7 тыс. руб.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Расходы бюджетного учреждения в 2023  году  составили 5806,9 тыс. руб.: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-заработная плата сотрудников учреждения–2984,5 тыс.руб. 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начисления на оплату труда (взносы в фонды) – 896,7 тыс. руб.;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уплата налогови страхование транспорта –26,6 тыс.  руб.;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-обеспечение контракта по аукционам -16,8 тыс.  руб.;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затраты на выполнение муниципального задания -97,0 тыс. рублей;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lastRenderedPageBreak/>
        <w:t>- на ГСМ - 1167,8 тыс. руб.;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на запасные части и прочие запасы– 301,3 тыс.  руб.;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услуги сторонних организаций –3,8 тыс. руб.;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уплата иных платежей (за участие в аукционе РТС-тендер) – 12,0 тыс. руб.;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покупка основных средств (косилка) – 291,2 тыс. руб.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налог на прибыль - 9,2 тыс. руб.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1.11. Организация работы Администрации Усть-Бакчарского сельского поселения.</w:t>
      </w:r>
    </w:p>
    <w:p w:rsidR="004929BA" w:rsidRPr="004929BA" w:rsidRDefault="004929BA" w:rsidP="004929BA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:rsidR="004929BA" w:rsidRPr="004929BA" w:rsidRDefault="004929BA" w:rsidP="004929BA">
      <w:pPr>
        <w:pStyle w:val="a7"/>
        <w:ind w:firstLine="0"/>
        <w:rPr>
          <w:sz w:val="24"/>
          <w:szCs w:val="24"/>
        </w:rPr>
      </w:pPr>
      <w:r w:rsidRPr="004929BA">
        <w:rPr>
          <w:sz w:val="24"/>
          <w:szCs w:val="24"/>
        </w:rPr>
        <w:tab/>
        <w:t xml:space="preserve"> На 01.01.2023 г. численность работников Администрации Усть-Бакчарского сельского поселения составляет 19 человек, в т. числе 4 муниципальных служащих, 3 имеют высшее образование.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Администрацией Усть-Бакчарского сельского поселения по состоянию на 01.01.2023 года принято:</w:t>
      </w:r>
    </w:p>
    <w:p w:rsidR="004929BA" w:rsidRPr="004929BA" w:rsidRDefault="004929BA" w:rsidP="004929BA">
      <w:pPr>
        <w:pStyle w:val="a7"/>
        <w:ind w:firstLine="0"/>
        <w:rPr>
          <w:sz w:val="24"/>
          <w:szCs w:val="24"/>
        </w:rPr>
      </w:pPr>
      <w:r w:rsidRPr="004929BA">
        <w:rPr>
          <w:sz w:val="24"/>
          <w:szCs w:val="24"/>
        </w:rPr>
        <w:t>постановлений - 98, в т. ч. Нормативно- правового характера - 41; распоряжений - 32, в т. ч. нормативно-правового характера– 0.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Все проекты НПА прошли антикоррупционную экспертизу в Администрации Усть-Бакчарского сельского поселения и в Прокуратуре Чаинского района.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 xml:space="preserve">Администрация старается работать в диалоге и тесном сотрудничестве с населением и придерживается принципиальной позиции открытости, соблюдения действующего Федерального и областного законодательства, доступности администрации для всех жителей поселения. Активно работает сайт в сети «Интернет» адресу: </w:t>
      </w:r>
      <w:hyperlink r:id="rId7" w:history="1">
        <w:r w:rsidRPr="004929BA">
          <w:rPr>
            <w:rStyle w:val="a9"/>
            <w:rFonts w:ascii="Times New Roman" w:hAnsi="Times New Roman" w:cs="Times New Roman"/>
            <w:sz w:val="24"/>
            <w:szCs w:val="24"/>
          </w:rPr>
          <w:t>http://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u-bakch</w:t>
      </w:r>
      <w:r w:rsidRPr="004929BA">
        <w:rPr>
          <w:rFonts w:ascii="Times New Roman" w:hAnsi="Times New Roman" w:cs="Times New Roman"/>
          <w:sz w:val="24"/>
          <w:szCs w:val="24"/>
        </w:rPr>
        <w:t>.tomsk.ru. Администрация регулярно информирует население о деятельности органов местного самоуправления, публикуя муниципальные правовые акты в печатном издании «Официальные ведомости Усть-Бакчарского сельского поселения». За истекший период 2023 г. вышло 12  номеров печатных изданий (тираж 4 экз..), которые направлены в библиотеки с. Усть-Бакчар, с. Варгатер, с. Бундюр, с. Гореловка.</w:t>
      </w:r>
    </w:p>
    <w:p w:rsidR="004929BA" w:rsidRPr="004929BA" w:rsidRDefault="004929BA" w:rsidP="004929BA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29BA">
        <w:rPr>
          <w:rFonts w:ascii="Times New Roman" w:hAnsi="Times New Roman" w:cs="Times New Roman"/>
          <w:i w:val="0"/>
          <w:sz w:val="24"/>
          <w:szCs w:val="24"/>
        </w:rPr>
        <w:t>1.12. Организация работы Совета Усть-Бакчарского сельского поселения.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С 17.09.2019 года Совет УБСП возглавляет председатель Совета Пчёлкин Е.М. За истекший 2023 год Советом Усть-Бакчарского сельского поселения проведено8 заседаний, принято решений 43, в том числе нормативно-правового характера 43.</w:t>
      </w: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По проектам решений Совета Усть-Бакчарского сельского поселения в 2023 году проведены публичные слушания: </w:t>
      </w: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- по утверждению отчета об исполнении бюджета Усть-Бакчарского сельского поселения за 2022год; </w:t>
      </w: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«О внесении изменений в  Устав муниципального образования  «Усть-Бакчарское сельское поселение»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- О принятии бюджета МО «Усть-Бакчарского сельского поселения» на 2024 год и плановый период 2025 -2026года ».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В целях эффективной организации выполнения полномочий на 2024 год переданы муниципальному образованию «Чаинский район» отдельные полномочия органов местного самоуправления муниципального образования «Усть-Бакчарскоесельское поселение»: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- </w:t>
      </w:r>
      <w:r w:rsidRPr="004929BA">
        <w:rPr>
          <w:rFonts w:ascii="Times New Roman" w:hAnsi="Times New Roman" w:cs="Times New Roman"/>
          <w:bCs/>
          <w:sz w:val="24"/>
          <w:szCs w:val="24"/>
        </w:rPr>
        <w:t>по осуществлению внешнего муниципального финансового контроля;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BA">
        <w:rPr>
          <w:rFonts w:ascii="Times New Roman" w:hAnsi="Times New Roman" w:cs="Times New Roman"/>
          <w:bCs/>
          <w:sz w:val="24"/>
          <w:szCs w:val="24"/>
        </w:rPr>
        <w:t>- по осуществлению внутреннего финансового контроля.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BA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4929BA">
        <w:rPr>
          <w:rFonts w:ascii="Times New Roman" w:hAnsi="Times New Roman" w:cs="Times New Roman"/>
          <w:sz w:val="24"/>
          <w:szCs w:val="24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6F3AB6" w:rsidRDefault="004929BA" w:rsidP="004929BA">
      <w:pPr>
        <w:spacing w:after="0"/>
        <w:jc w:val="right"/>
        <w:rPr>
          <w:rFonts w:ascii="Times New Roman" w:hAnsi="Times New Roman" w:cs="Times New Roman"/>
        </w:rPr>
      </w:pPr>
    </w:p>
    <w:sectPr w:rsidR="004929BA" w:rsidRPr="006F3AB6" w:rsidSect="009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9B7" w:rsidRDefault="001C19B7" w:rsidP="006F3AB6">
      <w:pPr>
        <w:spacing w:after="0" w:line="240" w:lineRule="auto"/>
      </w:pPr>
      <w:r>
        <w:separator/>
      </w:r>
    </w:p>
  </w:endnote>
  <w:endnote w:type="continuationSeparator" w:id="1">
    <w:p w:rsidR="001C19B7" w:rsidRDefault="001C19B7" w:rsidP="006F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9B7" w:rsidRDefault="001C19B7" w:rsidP="006F3AB6">
      <w:pPr>
        <w:spacing w:after="0" w:line="240" w:lineRule="auto"/>
      </w:pPr>
      <w:r>
        <w:separator/>
      </w:r>
    </w:p>
  </w:footnote>
  <w:footnote w:type="continuationSeparator" w:id="1">
    <w:p w:rsidR="001C19B7" w:rsidRDefault="001C19B7" w:rsidP="006F3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3B7"/>
    <w:multiLevelType w:val="hybridMultilevel"/>
    <w:tmpl w:val="E298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81B45"/>
    <w:multiLevelType w:val="hybridMultilevel"/>
    <w:tmpl w:val="E5D00CB8"/>
    <w:lvl w:ilvl="0" w:tplc="2BC2F99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6652F"/>
    <w:multiLevelType w:val="hybridMultilevel"/>
    <w:tmpl w:val="3078E1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8765083"/>
    <w:multiLevelType w:val="hybridMultilevel"/>
    <w:tmpl w:val="F1247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65FE7"/>
    <w:multiLevelType w:val="multilevel"/>
    <w:tmpl w:val="BA96A1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>
    <w:nsid w:val="51002129"/>
    <w:multiLevelType w:val="multilevel"/>
    <w:tmpl w:val="A62ECC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778509AA"/>
    <w:multiLevelType w:val="hybridMultilevel"/>
    <w:tmpl w:val="F2A2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C5F"/>
    <w:rsid w:val="00117328"/>
    <w:rsid w:val="00123424"/>
    <w:rsid w:val="0014762E"/>
    <w:rsid w:val="00194479"/>
    <w:rsid w:val="001C19B7"/>
    <w:rsid w:val="002E61B6"/>
    <w:rsid w:val="00332AF5"/>
    <w:rsid w:val="00352B21"/>
    <w:rsid w:val="003A7163"/>
    <w:rsid w:val="00434BF3"/>
    <w:rsid w:val="00474C3B"/>
    <w:rsid w:val="0049192D"/>
    <w:rsid w:val="004929BA"/>
    <w:rsid w:val="00553172"/>
    <w:rsid w:val="005F1500"/>
    <w:rsid w:val="006F3AB6"/>
    <w:rsid w:val="007F4479"/>
    <w:rsid w:val="008036BB"/>
    <w:rsid w:val="008524B8"/>
    <w:rsid w:val="0085368B"/>
    <w:rsid w:val="008B5FE2"/>
    <w:rsid w:val="0093576D"/>
    <w:rsid w:val="00943EBA"/>
    <w:rsid w:val="00953300"/>
    <w:rsid w:val="0095608F"/>
    <w:rsid w:val="00957629"/>
    <w:rsid w:val="0096005E"/>
    <w:rsid w:val="00A14AAC"/>
    <w:rsid w:val="00A16C02"/>
    <w:rsid w:val="00A56C34"/>
    <w:rsid w:val="00A62217"/>
    <w:rsid w:val="00B60705"/>
    <w:rsid w:val="00BC3279"/>
    <w:rsid w:val="00BD4367"/>
    <w:rsid w:val="00BE0C5F"/>
    <w:rsid w:val="00BF1CBB"/>
    <w:rsid w:val="00C81E2D"/>
    <w:rsid w:val="00CE5C2F"/>
    <w:rsid w:val="00D312FC"/>
    <w:rsid w:val="00D33BD9"/>
    <w:rsid w:val="00D425BE"/>
    <w:rsid w:val="00D53D18"/>
    <w:rsid w:val="00E44CCB"/>
    <w:rsid w:val="00E56A7A"/>
    <w:rsid w:val="00EF5ADF"/>
    <w:rsid w:val="00FC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8F"/>
  </w:style>
  <w:style w:type="paragraph" w:styleId="1">
    <w:name w:val="heading 1"/>
    <w:basedOn w:val="a"/>
    <w:next w:val="a"/>
    <w:link w:val="10"/>
    <w:qFormat/>
    <w:rsid w:val="008524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4B8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24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E0C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8524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524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524B8"/>
    <w:rPr>
      <w:rFonts w:ascii="Arial" w:eastAsia="Times New Roman" w:hAnsi="Arial" w:cs="Arial"/>
      <w:b/>
      <w:bCs/>
      <w:sz w:val="26"/>
      <w:szCs w:val="26"/>
    </w:rPr>
  </w:style>
  <w:style w:type="table" w:styleId="a4">
    <w:name w:val="Table Grid"/>
    <w:basedOn w:val="a1"/>
    <w:rsid w:val="0085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524B8"/>
    <w:pPr>
      <w:ind w:left="720"/>
    </w:pPr>
    <w:rPr>
      <w:rFonts w:ascii="Calibri" w:eastAsia="Times New Roman" w:hAnsi="Calibri" w:cs="Times New Roman"/>
    </w:rPr>
  </w:style>
  <w:style w:type="character" w:styleId="a5">
    <w:name w:val="Strong"/>
    <w:qFormat/>
    <w:rsid w:val="008524B8"/>
    <w:rPr>
      <w:b/>
      <w:bCs/>
    </w:rPr>
  </w:style>
  <w:style w:type="character" w:styleId="a6">
    <w:name w:val="Emphasis"/>
    <w:qFormat/>
    <w:rsid w:val="008524B8"/>
    <w:rPr>
      <w:i/>
      <w:iCs/>
    </w:rPr>
  </w:style>
  <w:style w:type="paragraph" w:styleId="a7">
    <w:name w:val="Body Text Indent"/>
    <w:basedOn w:val="a"/>
    <w:link w:val="a8"/>
    <w:rsid w:val="008524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8524B8"/>
    <w:rPr>
      <w:rFonts w:ascii="Times New Roman" w:eastAsia="Times New Roman" w:hAnsi="Times New Roman" w:cs="Times New Roman"/>
      <w:sz w:val="26"/>
      <w:szCs w:val="20"/>
    </w:rPr>
  </w:style>
  <w:style w:type="character" w:styleId="a9">
    <w:name w:val="Hyperlink"/>
    <w:rsid w:val="008524B8"/>
    <w:rPr>
      <w:color w:val="0000FF"/>
      <w:u w:val="single"/>
    </w:rPr>
  </w:style>
  <w:style w:type="paragraph" w:styleId="21">
    <w:name w:val="Body Text Indent 2"/>
    <w:basedOn w:val="a"/>
    <w:link w:val="22"/>
    <w:rsid w:val="008524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524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52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BF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rsid w:val="00BF1C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Balloon Text"/>
    <w:basedOn w:val="a"/>
    <w:link w:val="ad"/>
    <w:rsid w:val="00BF1CB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BF1CBB"/>
    <w:rPr>
      <w:rFonts w:ascii="Tahoma" w:eastAsia="Times New Roman" w:hAnsi="Tahoma" w:cs="Times New Roman"/>
      <w:sz w:val="16"/>
      <w:szCs w:val="16"/>
    </w:rPr>
  </w:style>
  <w:style w:type="character" w:customStyle="1" w:styleId="12">
    <w:name w:val="Знак Знак1"/>
    <w:locked/>
    <w:rsid w:val="00BF1CBB"/>
    <w:rPr>
      <w:sz w:val="26"/>
      <w:lang w:val="ru-RU" w:eastAsia="ru-RU" w:bidi="ar-SA"/>
    </w:rPr>
  </w:style>
  <w:style w:type="paragraph" w:customStyle="1" w:styleId="listparagraphcxsplast">
    <w:name w:val="listparagraphcxsplast"/>
    <w:basedOn w:val="a"/>
    <w:rsid w:val="00BF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F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6F3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F3AB6"/>
  </w:style>
  <w:style w:type="paragraph" w:styleId="af1">
    <w:name w:val="footer"/>
    <w:basedOn w:val="a"/>
    <w:link w:val="af2"/>
    <w:uiPriority w:val="99"/>
    <w:semiHidden/>
    <w:unhideWhenUsed/>
    <w:rsid w:val="006F3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F3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lomi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3970</Words>
  <Characters>22629</Characters>
  <Application>Microsoft Office Word</Application>
  <DocSecurity>0</DocSecurity>
  <Lines>188</Lines>
  <Paragraphs>53</Paragraphs>
  <ScaleCrop>false</ScaleCrop>
  <Company/>
  <LinksUpToDate>false</LinksUpToDate>
  <CharactersWithSpaces>26546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2024-07-04T08:01:00Z</cp:lastPrinted>
  <dcterms:created xsi:type="dcterms:W3CDTF">2020-10-02T04:24:00Z</dcterms:created>
  <dcterms:modified xsi:type="dcterms:W3CDTF">2024-11-14T07:08:00Z</dcterms:modified>
</cp:coreProperties>
</file>