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05" w:rsidRDefault="00A86E36" w:rsidP="00AB5805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9.95pt;margin-top:-9.4pt;width:96.05pt;height:93.05pt;z-index:251657216" filled="f" stroked="f">
            <v:textbox style="mso-next-textbox:#_x0000_s1030">
              <w:txbxContent>
                <w:p w:rsidR="00AB5805" w:rsidRPr="000F538D" w:rsidRDefault="00AB5805" w:rsidP="000F538D">
                  <w:pPr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654B0F" w:rsidRDefault="00654B0F" w:rsidP="0065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УСТЬ-БАКЧАРСКОГО СЕЛЬСКОГО ПОСЕЛЕНИЯ</w:t>
      </w:r>
    </w:p>
    <w:p w:rsidR="00654B0F" w:rsidRDefault="00654B0F" w:rsidP="0065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 РАЙОН</w:t>
      </w:r>
      <w:r w:rsidR="00920BD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ТОМСКАЯ ОБЛАСТЬ</w:t>
      </w:r>
    </w:p>
    <w:p w:rsidR="00654B0F" w:rsidRDefault="00654B0F" w:rsidP="00654B0F">
      <w:pPr>
        <w:jc w:val="center"/>
        <w:rPr>
          <w:b/>
          <w:sz w:val="28"/>
          <w:szCs w:val="28"/>
        </w:rPr>
      </w:pPr>
    </w:p>
    <w:p w:rsidR="00AB5805" w:rsidRDefault="00AB5805" w:rsidP="00AB5805">
      <w:pPr>
        <w:jc w:val="center"/>
        <w:rPr>
          <w:b/>
          <w:sz w:val="24"/>
        </w:rPr>
      </w:pPr>
    </w:p>
    <w:p w:rsidR="00AB5805" w:rsidRDefault="00AB5805" w:rsidP="00AB580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B5805" w:rsidRPr="00B274ED" w:rsidRDefault="00AB5805" w:rsidP="00AB5805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119"/>
      </w:tblGrid>
      <w:tr w:rsidR="00AB5805" w:rsidRPr="00AB5805" w:rsidTr="003C4133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B5805" w:rsidRPr="00AB5805" w:rsidRDefault="001B7D5C" w:rsidP="00C20E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F53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AB5805" w:rsidRPr="00AB5805">
              <w:rPr>
                <w:sz w:val="24"/>
                <w:szCs w:val="24"/>
              </w:rPr>
              <w:t>.20</w:t>
            </w:r>
            <w:r w:rsidR="00C20E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AB5805" w:rsidRPr="00AB5805" w:rsidRDefault="00AB5805" w:rsidP="003C41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B5805" w:rsidRPr="00AB5805" w:rsidRDefault="00AB5805" w:rsidP="000F538D">
            <w:pPr>
              <w:jc w:val="right"/>
              <w:rPr>
                <w:sz w:val="24"/>
                <w:szCs w:val="24"/>
              </w:rPr>
            </w:pPr>
            <w:r w:rsidRPr="00AB5805">
              <w:rPr>
                <w:sz w:val="24"/>
                <w:szCs w:val="24"/>
              </w:rPr>
              <w:t>№</w:t>
            </w:r>
            <w:r w:rsidR="001B7D5C">
              <w:rPr>
                <w:sz w:val="24"/>
                <w:szCs w:val="24"/>
              </w:rPr>
              <w:t>7</w:t>
            </w:r>
          </w:p>
        </w:tc>
      </w:tr>
    </w:tbl>
    <w:p w:rsidR="00AB5805" w:rsidRPr="00AB5805" w:rsidRDefault="00AB5805" w:rsidP="00AB5805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36"/>
      </w:tblGrid>
      <w:tr w:rsidR="002646FB" w:rsidRPr="00ED2A71" w:rsidTr="00B06678">
        <w:tc>
          <w:tcPr>
            <w:tcW w:w="3936" w:type="dxa"/>
          </w:tcPr>
          <w:p w:rsidR="002646FB" w:rsidRPr="00ED2A71" w:rsidRDefault="001B7D5C" w:rsidP="00A36B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внесение изменений в постановление от 20.12.2023 № 102 «</w:t>
            </w:r>
            <w:r w:rsidR="00A36B8F" w:rsidRPr="00ED2A71">
              <w:rPr>
                <w:sz w:val="28"/>
                <w:szCs w:val="28"/>
              </w:rPr>
              <w:t xml:space="preserve">Об определении мест, предназначенных для выгула домашних животных на территории муниципального образования </w:t>
            </w:r>
            <w:proofErr w:type="spellStart"/>
            <w:r w:rsidR="00A36B8F" w:rsidRPr="00ED2A71">
              <w:rPr>
                <w:sz w:val="28"/>
                <w:szCs w:val="28"/>
              </w:rPr>
              <w:t>Усть-Бакчарского</w:t>
            </w:r>
            <w:proofErr w:type="spellEnd"/>
            <w:r w:rsidR="00A36B8F" w:rsidRPr="00ED2A71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646FB" w:rsidRPr="00ED2A71" w:rsidRDefault="002646FB">
      <w:pPr>
        <w:jc w:val="both"/>
        <w:rPr>
          <w:sz w:val="28"/>
          <w:szCs w:val="28"/>
        </w:rPr>
      </w:pPr>
    </w:p>
    <w:p w:rsidR="00A36B8F" w:rsidRDefault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 xml:space="preserve"> </w:t>
      </w:r>
      <w:r w:rsidR="001B7D5C">
        <w:rPr>
          <w:sz w:val="28"/>
          <w:szCs w:val="28"/>
        </w:rPr>
        <w:t xml:space="preserve"> В целях приведения правовых актов администрации </w:t>
      </w:r>
      <w:proofErr w:type="spellStart"/>
      <w:r w:rsidR="001B7D5C">
        <w:rPr>
          <w:sz w:val="28"/>
          <w:szCs w:val="28"/>
        </w:rPr>
        <w:t>Усть-Бакчарского</w:t>
      </w:r>
      <w:proofErr w:type="spellEnd"/>
      <w:r w:rsidR="001B7D5C">
        <w:rPr>
          <w:sz w:val="28"/>
          <w:szCs w:val="28"/>
        </w:rPr>
        <w:t xml:space="preserve"> сельского поселения в соответствии с действующем законодательством, администрация </w:t>
      </w:r>
      <w:proofErr w:type="spellStart"/>
      <w:r w:rsidR="001B7D5C">
        <w:rPr>
          <w:sz w:val="28"/>
          <w:szCs w:val="28"/>
        </w:rPr>
        <w:t>У</w:t>
      </w:r>
      <w:r w:rsidR="00920BDB">
        <w:rPr>
          <w:sz w:val="28"/>
          <w:szCs w:val="28"/>
        </w:rPr>
        <w:t>сть-Бакчарс</w:t>
      </w:r>
      <w:r w:rsidR="001B7D5C">
        <w:rPr>
          <w:sz w:val="28"/>
          <w:szCs w:val="28"/>
        </w:rPr>
        <w:t>кого</w:t>
      </w:r>
      <w:proofErr w:type="spellEnd"/>
      <w:r w:rsidR="001B7D5C">
        <w:rPr>
          <w:sz w:val="28"/>
          <w:szCs w:val="28"/>
        </w:rPr>
        <w:t xml:space="preserve"> сельского поселения,</w:t>
      </w:r>
    </w:p>
    <w:p w:rsidR="001B7D5C" w:rsidRPr="00ED2A71" w:rsidRDefault="001B7D5C">
      <w:pPr>
        <w:jc w:val="both"/>
        <w:rPr>
          <w:sz w:val="28"/>
          <w:szCs w:val="28"/>
        </w:rPr>
      </w:pPr>
    </w:p>
    <w:p w:rsidR="002646FB" w:rsidRPr="00ED2A71" w:rsidRDefault="001B7D5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646FB" w:rsidRPr="00ED2A71">
        <w:rPr>
          <w:sz w:val="28"/>
          <w:szCs w:val="28"/>
        </w:rPr>
        <w:t>:</w:t>
      </w:r>
    </w:p>
    <w:p w:rsidR="002646FB" w:rsidRPr="00ED2A71" w:rsidRDefault="002646FB">
      <w:pPr>
        <w:jc w:val="center"/>
        <w:rPr>
          <w:sz w:val="28"/>
          <w:szCs w:val="28"/>
        </w:rPr>
      </w:pPr>
    </w:p>
    <w:p w:rsidR="00A36B8F" w:rsidRP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>1.</w:t>
      </w:r>
      <w:r w:rsidR="001B7D5C">
        <w:rPr>
          <w:sz w:val="28"/>
          <w:szCs w:val="28"/>
        </w:rPr>
        <w:t>Внести в постановление от 20.12.2023 № 102</w:t>
      </w:r>
      <w:r w:rsidR="001B7D5C" w:rsidRPr="001B7D5C">
        <w:rPr>
          <w:sz w:val="28"/>
          <w:szCs w:val="28"/>
        </w:rPr>
        <w:t xml:space="preserve"> </w:t>
      </w:r>
      <w:r w:rsidR="001B7D5C">
        <w:rPr>
          <w:sz w:val="28"/>
          <w:szCs w:val="28"/>
        </w:rPr>
        <w:t>«</w:t>
      </w:r>
      <w:r w:rsidR="001B7D5C" w:rsidRPr="00ED2A71">
        <w:rPr>
          <w:sz w:val="28"/>
          <w:szCs w:val="28"/>
        </w:rPr>
        <w:t xml:space="preserve">Об определении мест, предназначенных для выгула домашних животных на территории муниципального образования </w:t>
      </w:r>
      <w:proofErr w:type="spellStart"/>
      <w:r w:rsidR="001B7D5C" w:rsidRPr="00ED2A71">
        <w:rPr>
          <w:sz w:val="28"/>
          <w:szCs w:val="28"/>
        </w:rPr>
        <w:t>Усть-Бакчарского</w:t>
      </w:r>
      <w:proofErr w:type="spellEnd"/>
      <w:r w:rsidR="001B7D5C" w:rsidRPr="00ED2A71">
        <w:rPr>
          <w:sz w:val="28"/>
          <w:szCs w:val="28"/>
        </w:rPr>
        <w:t xml:space="preserve"> сельского поселения</w:t>
      </w:r>
      <w:r w:rsidR="001B7D5C">
        <w:rPr>
          <w:sz w:val="28"/>
          <w:szCs w:val="28"/>
        </w:rPr>
        <w:t>»</w:t>
      </w:r>
      <w:r w:rsidRPr="00ED2A71">
        <w:rPr>
          <w:sz w:val="28"/>
          <w:szCs w:val="28"/>
        </w:rPr>
        <w:t xml:space="preserve"> </w:t>
      </w:r>
      <w:r w:rsidR="001B7D5C">
        <w:rPr>
          <w:sz w:val="28"/>
          <w:szCs w:val="28"/>
        </w:rPr>
        <w:t xml:space="preserve"> следующие изменения:</w:t>
      </w:r>
    </w:p>
    <w:p w:rsidR="00906946" w:rsidRDefault="001B7D5C" w:rsidP="00A36B8F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36B8F" w:rsidRPr="00ED2A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6946">
        <w:rPr>
          <w:sz w:val="28"/>
          <w:szCs w:val="28"/>
        </w:rPr>
        <w:t>Пункт 1 постановления изложить в следующей редакции:</w:t>
      </w:r>
    </w:p>
    <w:p w:rsidR="00906946" w:rsidRDefault="00906946" w:rsidP="00906946">
      <w:pPr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ED2A71">
        <w:rPr>
          <w:sz w:val="28"/>
          <w:szCs w:val="28"/>
        </w:rPr>
        <w:t xml:space="preserve">Определить места для выгула домашних животных на территории муниципального образования </w:t>
      </w:r>
      <w:proofErr w:type="spellStart"/>
      <w:r w:rsidRPr="00ED2A71">
        <w:rPr>
          <w:sz w:val="28"/>
          <w:szCs w:val="28"/>
        </w:rPr>
        <w:t>Усть-Бакчарского</w:t>
      </w:r>
      <w:proofErr w:type="spellEnd"/>
      <w:r w:rsidRPr="00ED2A71">
        <w:rPr>
          <w:sz w:val="28"/>
          <w:szCs w:val="28"/>
        </w:rPr>
        <w:t xml:space="preserve"> сельского поселения согласно приложению</w:t>
      </w:r>
      <w:r>
        <w:rPr>
          <w:sz w:val="28"/>
          <w:szCs w:val="28"/>
        </w:rPr>
        <w:t xml:space="preserve"> </w:t>
      </w:r>
      <w:r w:rsidR="00654B0F">
        <w:rPr>
          <w:sz w:val="28"/>
          <w:szCs w:val="28"/>
        </w:rPr>
        <w:t xml:space="preserve">№ </w:t>
      </w:r>
      <w:r>
        <w:rPr>
          <w:sz w:val="28"/>
          <w:szCs w:val="28"/>
        </w:rPr>
        <w:t>1.</w:t>
      </w:r>
    </w:p>
    <w:p w:rsidR="00906946" w:rsidRDefault="00906946" w:rsidP="00906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>Утвердить Перечень мест, на которые запрещается возвращать животных без владельцев, согласно приложению № 2.</w:t>
      </w:r>
    </w:p>
    <w:p w:rsidR="00906946" w:rsidRPr="00906946" w:rsidRDefault="00906946" w:rsidP="00906946">
      <w:pPr>
        <w:jc w:val="both"/>
        <w:rPr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 xml:space="preserve"> Утвердить Перечень лиц, уполномоченных на принятие решений </w:t>
      </w: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br/>
        <w:t>о возврате животных без владельцев на прежние места их обитания, согласно приложению № 3.</w:t>
      </w:r>
    </w:p>
    <w:p w:rsidR="001B7D5C" w:rsidRDefault="00906946" w:rsidP="00A36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B7D5C">
        <w:rPr>
          <w:sz w:val="28"/>
          <w:szCs w:val="28"/>
        </w:rPr>
        <w:t xml:space="preserve">Пункт 2 постановления изложить  в следующей редакции: </w:t>
      </w:r>
    </w:p>
    <w:p w:rsidR="00ED2A71" w:rsidRPr="00ED2A71" w:rsidRDefault="001B7D5C" w:rsidP="00A36B8F">
      <w:pPr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A36B8F" w:rsidRPr="00ED2A71">
        <w:rPr>
          <w:sz w:val="28"/>
          <w:szCs w:val="28"/>
        </w:rPr>
        <w:t xml:space="preserve"> При выгуле домашнего животного</w:t>
      </w:r>
      <w:r>
        <w:rPr>
          <w:sz w:val="28"/>
          <w:szCs w:val="28"/>
        </w:rPr>
        <w:t xml:space="preserve">, за исключением собаки- проводника, сопровождающей инвалида по зрению, </w:t>
      </w:r>
      <w:r w:rsidR="00A36B8F" w:rsidRPr="00ED2A71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соблюдать следующие требования:</w:t>
      </w:r>
    </w:p>
    <w:p w:rsidR="00A36B8F" w:rsidRP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>1) исключать возможность свободного, неконтролируемого передвижения животного при пересечений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A36B8F" w:rsidRP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 xml:space="preserve"> 2) обеспечивать уборку продуктов жизнедеятельности животного в местах  на территориях общего пользования; </w:t>
      </w:r>
    </w:p>
    <w:p w:rsidR="00A36B8F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lastRenderedPageBreak/>
        <w:t>3) не допускать выгул животного вне мест, разрешенных постановлением администрации</w:t>
      </w:r>
      <w:r w:rsidR="00ED2A71" w:rsidRPr="00ED2A71">
        <w:rPr>
          <w:sz w:val="28"/>
          <w:szCs w:val="28"/>
        </w:rPr>
        <w:t xml:space="preserve"> </w:t>
      </w:r>
      <w:proofErr w:type="spellStart"/>
      <w:r w:rsidR="00ED2A71" w:rsidRPr="00ED2A71">
        <w:rPr>
          <w:sz w:val="28"/>
          <w:szCs w:val="28"/>
        </w:rPr>
        <w:t>Усть-Бакчарского</w:t>
      </w:r>
      <w:proofErr w:type="spellEnd"/>
      <w:r w:rsidRPr="00ED2A71">
        <w:rPr>
          <w:sz w:val="28"/>
          <w:szCs w:val="28"/>
        </w:rPr>
        <w:t xml:space="preserve"> сельского поселения для выгула животных.</w:t>
      </w:r>
      <w:r w:rsidR="001B7D5C">
        <w:rPr>
          <w:sz w:val="28"/>
          <w:szCs w:val="28"/>
        </w:rPr>
        <w:t>»</w:t>
      </w:r>
      <w:r w:rsidRPr="00ED2A71">
        <w:rPr>
          <w:sz w:val="28"/>
          <w:szCs w:val="28"/>
        </w:rPr>
        <w:t xml:space="preserve"> </w:t>
      </w:r>
    </w:p>
    <w:p w:rsidR="001B7D5C" w:rsidRPr="00ED2A71" w:rsidRDefault="00906946" w:rsidP="00A36B8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7D5C">
        <w:rPr>
          <w:sz w:val="28"/>
          <w:szCs w:val="28"/>
        </w:rPr>
        <w:t>) Пункт 3</w:t>
      </w:r>
      <w:r w:rsidR="001B7D5C" w:rsidRPr="001B7D5C">
        <w:rPr>
          <w:sz w:val="28"/>
          <w:szCs w:val="28"/>
        </w:rPr>
        <w:t xml:space="preserve"> </w:t>
      </w:r>
      <w:r w:rsidR="001B7D5C">
        <w:rPr>
          <w:sz w:val="28"/>
          <w:szCs w:val="28"/>
        </w:rPr>
        <w:t>постановления изложить  в следующей редакции</w:t>
      </w:r>
    </w:p>
    <w:p w:rsidR="00A36B8F" w:rsidRPr="00ED2A71" w:rsidRDefault="00654B0F" w:rsidP="00A36B8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36B8F" w:rsidRPr="00ED2A71">
        <w:rPr>
          <w:sz w:val="28"/>
          <w:szCs w:val="28"/>
        </w:rPr>
        <w:t xml:space="preserve">3. Выгул с домашними животными ЗАПРЕЩАЕТСЯ: </w:t>
      </w:r>
    </w:p>
    <w:p w:rsid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>- на детских</w:t>
      </w:r>
      <w:r w:rsidR="001B7D5C">
        <w:rPr>
          <w:sz w:val="28"/>
          <w:szCs w:val="28"/>
        </w:rPr>
        <w:t>, спортивных площадках, пляжах, местах проведения массовых мероприятий ( за исключением мероприятий  с неотъемлемым участием домашних животных);</w:t>
      </w:r>
    </w:p>
    <w:p w:rsidR="001B7D5C" w:rsidRPr="00ED2A71" w:rsidRDefault="001B7D5C" w:rsidP="00A36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территориях учреждений социальной сферы, образовательных организаций, организаций здравоохранения, организаций общественного питания и торговли ( за исключением собак-проводников и служебных </w:t>
      </w:r>
      <w:r w:rsidR="00654B0F">
        <w:rPr>
          <w:sz w:val="28"/>
          <w:szCs w:val="28"/>
        </w:rPr>
        <w:t xml:space="preserve"> собак, находящихся при исполнении служебных заданий).</w:t>
      </w:r>
    </w:p>
    <w:p w:rsidR="00A36B8F" w:rsidRP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>Действие настоящего пункта не распространяется на собак - поводырей.</w:t>
      </w:r>
    </w:p>
    <w:p w:rsidR="000F538D" w:rsidRPr="00ED2A71" w:rsidRDefault="00654B0F" w:rsidP="00A36B8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6B8F" w:rsidRPr="00ED2A71">
        <w:rPr>
          <w:sz w:val="28"/>
          <w:szCs w:val="28"/>
        </w:rPr>
        <w:t>. Настоящее постановление вступает в силу с момента опубликования.</w:t>
      </w:r>
    </w:p>
    <w:p w:rsidR="000F538D" w:rsidRPr="00ED2A71" w:rsidRDefault="000F538D" w:rsidP="00A36B8F">
      <w:pPr>
        <w:jc w:val="both"/>
        <w:rPr>
          <w:sz w:val="28"/>
          <w:szCs w:val="28"/>
        </w:rPr>
      </w:pPr>
    </w:p>
    <w:p w:rsidR="00A9492C" w:rsidRDefault="00A9492C">
      <w:pPr>
        <w:pStyle w:val="3"/>
        <w:rPr>
          <w:szCs w:val="28"/>
        </w:rPr>
      </w:pPr>
    </w:p>
    <w:p w:rsidR="00A9492C" w:rsidRDefault="00A9492C">
      <w:pPr>
        <w:pStyle w:val="3"/>
        <w:rPr>
          <w:szCs w:val="28"/>
        </w:rPr>
      </w:pPr>
    </w:p>
    <w:p w:rsidR="00A9492C" w:rsidRDefault="00A9492C">
      <w:pPr>
        <w:pStyle w:val="3"/>
        <w:rPr>
          <w:szCs w:val="28"/>
        </w:rPr>
      </w:pPr>
    </w:p>
    <w:p w:rsidR="00A9492C" w:rsidRDefault="00A9492C">
      <w:pPr>
        <w:pStyle w:val="3"/>
        <w:rPr>
          <w:szCs w:val="28"/>
        </w:rPr>
      </w:pPr>
    </w:p>
    <w:p w:rsidR="00A9492C" w:rsidRDefault="00A9492C">
      <w:pPr>
        <w:pStyle w:val="3"/>
        <w:rPr>
          <w:szCs w:val="28"/>
        </w:rPr>
      </w:pPr>
    </w:p>
    <w:p w:rsidR="00A9492C" w:rsidRDefault="00A9492C">
      <w:pPr>
        <w:pStyle w:val="3"/>
        <w:rPr>
          <w:szCs w:val="28"/>
        </w:rPr>
      </w:pPr>
    </w:p>
    <w:p w:rsidR="00A9492C" w:rsidRDefault="00A9492C">
      <w:pPr>
        <w:pStyle w:val="3"/>
        <w:rPr>
          <w:szCs w:val="28"/>
        </w:rPr>
      </w:pPr>
    </w:p>
    <w:p w:rsidR="00A9492C" w:rsidRDefault="00A9492C">
      <w:pPr>
        <w:pStyle w:val="3"/>
        <w:rPr>
          <w:szCs w:val="28"/>
        </w:rPr>
      </w:pPr>
    </w:p>
    <w:p w:rsidR="00A9492C" w:rsidRDefault="00A9492C">
      <w:pPr>
        <w:pStyle w:val="3"/>
        <w:rPr>
          <w:szCs w:val="28"/>
        </w:rPr>
      </w:pPr>
    </w:p>
    <w:p w:rsidR="000F538D" w:rsidRPr="00ED2A71" w:rsidRDefault="0056212A">
      <w:pPr>
        <w:pStyle w:val="3"/>
        <w:rPr>
          <w:szCs w:val="28"/>
        </w:rPr>
      </w:pPr>
      <w:r w:rsidRPr="00ED2A71">
        <w:rPr>
          <w:szCs w:val="28"/>
        </w:rPr>
        <w:t xml:space="preserve">Глава </w:t>
      </w:r>
      <w:proofErr w:type="spellStart"/>
      <w:r w:rsidR="000F538D" w:rsidRPr="00ED2A71">
        <w:rPr>
          <w:szCs w:val="28"/>
        </w:rPr>
        <w:t>Усть-Бакчарского</w:t>
      </w:r>
      <w:proofErr w:type="spellEnd"/>
    </w:p>
    <w:p w:rsidR="002646FB" w:rsidRPr="00ED2A71" w:rsidRDefault="000F538D">
      <w:pPr>
        <w:pStyle w:val="3"/>
        <w:rPr>
          <w:szCs w:val="28"/>
        </w:rPr>
      </w:pPr>
      <w:r w:rsidRPr="00ED2A71">
        <w:rPr>
          <w:szCs w:val="28"/>
        </w:rPr>
        <w:t>сельского поселения</w:t>
      </w:r>
      <w:r w:rsidR="002646FB" w:rsidRPr="00ED2A71">
        <w:rPr>
          <w:szCs w:val="28"/>
        </w:rPr>
        <w:tab/>
      </w:r>
      <w:r w:rsidR="002646FB" w:rsidRPr="00ED2A71">
        <w:rPr>
          <w:szCs w:val="28"/>
        </w:rPr>
        <w:tab/>
      </w:r>
      <w:r w:rsidR="002646FB" w:rsidRPr="00ED2A71">
        <w:rPr>
          <w:szCs w:val="28"/>
        </w:rPr>
        <w:tab/>
      </w:r>
      <w:r w:rsidR="002646FB" w:rsidRPr="00ED2A71">
        <w:rPr>
          <w:szCs w:val="28"/>
        </w:rPr>
        <w:tab/>
      </w:r>
      <w:r w:rsidR="002646FB" w:rsidRPr="00ED2A71">
        <w:rPr>
          <w:szCs w:val="28"/>
        </w:rPr>
        <w:tab/>
      </w:r>
      <w:r w:rsidRPr="00ED2A71">
        <w:rPr>
          <w:szCs w:val="28"/>
        </w:rPr>
        <w:t>Е.М. Пчёлкин</w:t>
      </w:r>
    </w:p>
    <w:p w:rsidR="002646FB" w:rsidRDefault="002646FB">
      <w:pPr>
        <w:ind w:left="2160" w:firstLine="720"/>
        <w:jc w:val="both"/>
        <w:rPr>
          <w:sz w:val="24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654B0F" w:rsidRDefault="00654B0F" w:rsidP="00A36B8F">
      <w:pPr>
        <w:jc w:val="right"/>
        <w:rPr>
          <w:sz w:val="28"/>
          <w:szCs w:val="28"/>
        </w:rPr>
      </w:pPr>
    </w:p>
    <w:p w:rsidR="00654B0F" w:rsidRDefault="00654B0F" w:rsidP="00A36B8F">
      <w:pPr>
        <w:jc w:val="right"/>
        <w:rPr>
          <w:sz w:val="28"/>
          <w:szCs w:val="28"/>
        </w:rPr>
      </w:pPr>
    </w:p>
    <w:p w:rsidR="00654B0F" w:rsidRDefault="00654B0F" w:rsidP="00A36B8F">
      <w:pPr>
        <w:jc w:val="right"/>
        <w:rPr>
          <w:sz w:val="28"/>
          <w:szCs w:val="28"/>
        </w:rPr>
      </w:pPr>
    </w:p>
    <w:p w:rsidR="00920BDB" w:rsidRDefault="00920BDB" w:rsidP="00A36B8F">
      <w:pPr>
        <w:jc w:val="right"/>
        <w:rPr>
          <w:sz w:val="28"/>
          <w:szCs w:val="28"/>
        </w:rPr>
      </w:pPr>
    </w:p>
    <w:p w:rsidR="00920BDB" w:rsidRDefault="00920BDB" w:rsidP="00A36B8F">
      <w:pPr>
        <w:jc w:val="right"/>
        <w:rPr>
          <w:sz w:val="28"/>
          <w:szCs w:val="28"/>
        </w:rPr>
      </w:pPr>
    </w:p>
    <w:p w:rsidR="00920BDB" w:rsidRDefault="00920BDB" w:rsidP="00A36B8F">
      <w:pPr>
        <w:jc w:val="right"/>
        <w:rPr>
          <w:sz w:val="28"/>
          <w:szCs w:val="28"/>
        </w:rPr>
      </w:pPr>
    </w:p>
    <w:p w:rsidR="00920BDB" w:rsidRDefault="00920BDB" w:rsidP="00A36B8F">
      <w:pPr>
        <w:jc w:val="right"/>
        <w:rPr>
          <w:sz w:val="28"/>
          <w:szCs w:val="28"/>
        </w:rPr>
      </w:pPr>
    </w:p>
    <w:p w:rsidR="00920BDB" w:rsidRDefault="00920BDB" w:rsidP="00A36B8F">
      <w:pPr>
        <w:jc w:val="right"/>
        <w:rPr>
          <w:sz w:val="28"/>
          <w:szCs w:val="28"/>
        </w:rPr>
      </w:pPr>
    </w:p>
    <w:p w:rsidR="00920BDB" w:rsidRDefault="00920BDB" w:rsidP="00A36B8F">
      <w:pPr>
        <w:jc w:val="right"/>
        <w:rPr>
          <w:sz w:val="28"/>
          <w:szCs w:val="28"/>
        </w:rPr>
      </w:pPr>
    </w:p>
    <w:p w:rsidR="00920BDB" w:rsidRDefault="00920BDB" w:rsidP="00A36B8F">
      <w:pPr>
        <w:jc w:val="right"/>
        <w:rPr>
          <w:sz w:val="28"/>
          <w:szCs w:val="28"/>
        </w:rPr>
      </w:pPr>
    </w:p>
    <w:p w:rsidR="00920BDB" w:rsidRDefault="00920BDB" w:rsidP="00A36B8F">
      <w:pPr>
        <w:jc w:val="right"/>
        <w:rPr>
          <w:sz w:val="28"/>
          <w:szCs w:val="28"/>
        </w:rPr>
      </w:pPr>
    </w:p>
    <w:p w:rsidR="00A36B8F" w:rsidRPr="008E40DE" w:rsidRDefault="00A36B8F" w:rsidP="00A36B8F">
      <w:pPr>
        <w:jc w:val="right"/>
        <w:rPr>
          <w:sz w:val="28"/>
          <w:szCs w:val="28"/>
        </w:rPr>
      </w:pPr>
      <w:r w:rsidRPr="008E40D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8E40DE">
        <w:rPr>
          <w:sz w:val="28"/>
          <w:szCs w:val="28"/>
        </w:rPr>
        <w:t> </w:t>
      </w:r>
    </w:p>
    <w:p w:rsidR="00A36B8F" w:rsidRPr="008E40DE" w:rsidRDefault="00A36B8F" w:rsidP="00A36B8F">
      <w:pPr>
        <w:jc w:val="right"/>
        <w:rPr>
          <w:sz w:val="28"/>
          <w:szCs w:val="28"/>
        </w:rPr>
      </w:pPr>
      <w:r w:rsidRPr="008E40DE">
        <w:rPr>
          <w:sz w:val="28"/>
          <w:szCs w:val="28"/>
        </w:rPr>
        <w:t>к постановлению администрации</w:t>
      </w:r>
    </w:p>
    <w:p w:rsidR="00A36B8F" w:rsidRDefault="00A36B8F" w:rsidP="00A36B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36B8F" w:rsidRDefault="00A36B8F" w:rsidP="00A36B8F">
      <w:pPr>
        <w:jc w:val="right"/>
        <w:rPr>
          <w:sz w:val="28"/>
          <w:szCs w:val="28"/>
        </w:rPr>
      </w:pPr>
    </w:p>
    <w:p w:rsidR="00A36B8F" w:rsidRPr="008E40DE" w:rsidRDefault="00A36B8F" w:rsidP="00A36B8F">
      <w:pPr>
        <w:jc w:val="center"/>
        <w:rPr>
          <w:sz w:val="28"/>
          <w:szCs w:val="28"/>
        </w:rPr>
      </w:pPr>
      <w:r w:rsidRPr="008E40DE">
        <w:rPr>
          <w:sz w:val="28"/>
          <w:szCs w:val="28"/>
        </w:rPr>
        <w:t>Места для выгула домашних животных на территории</w:t>
      </w:r>
    </w:p>
    <w:p w:rsidR="00A36B8F" w:rsidRDefault="00A36B8F" w:rsidP="00A36B8F">
      <w:pPr>
        <w:tabs>
          <w:tab w:val="center" w:pos="4960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36B8F" w:rsidRDefault="00A36B8F" w:rsidP="00A36B8F">
      <w:pPr>
        <w:tabs>
          <w:tab w:val="center" w:pos="4960"/>
          <w:tab w:val="right" w:pos="9921"/>
        </w:tabs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14"/>
        <w:gridCol w:w="2859"/>
        <w:gridCol w:w="3142"/>
        <w:gridCol w:w="2671"/>
      </w:tblGrid>
      <w:tr w:rsidR="00A36B8F" w:rsidTr="00A36B8F">
        <w:tc>
          <w:tcPr>
            <w:tcW w:w="615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 xml:space="preserve">№ </w:t>
            </w:r>
            <w:proofErr w:type="spellStart"/>
            <w:r w:rsidRPr="00A36B8F">
              <w:rPr>
                <w:sz w:val="24"/>
                <w:szCs w:val="24"/>
              </w:rPr>
              <w:t>п</w:t>
            </w:r>
            <w:proofErr w:type="spellEnd"/>
            <w:r w:rsidRPr="00A36B8F">
              <w:rPr>
                <w:sz w:val="24"/>
                <w:szCs w:val="24"/>
              </w:rPr>
              <w:t>/</w:t>
            </w:r>
            <w:proofErr w:type="spellStart"/>
            <w:r w:rsidRPr="00A36B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jc w:val="center"/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142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>Места для выгула домашних животных</w:t>
            </w:r>
          </w:p>
        </w:tc>
        <w:tc>
          <w:tcPr>
            <w:tcW w:w="2671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B8F" w:rsidTr="00A36B8F">
        <w:tc>
          <w:tcPr>
            <w:tcW w:w="615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proofErr w:type="spellStart"/>
            <w:r w:rsidRPr="00A36B8F">
              <w:rPr>
                <w:sz w:val="24"/>
                <w:szCs w:val="24"/>
              </w:rPr>
              <w:t>С.Варгатер</w:t>
            </w:r>
            <w:proofErr w:type="spellEnd"/>
          </w:p>
        </w:tc>
        <w:tc>
          <w:tcPr>
            <w:tcW w:w="3142" w:type="dxa"/>
          </w:tcPr>
          <w:p w:rsidR="00A36B8F" w:rsidRPr="00ED2A71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ED2A71">
              <w:rPr>
                <w:sz w:val="24"/>
                <w:szCs w:val="24"/>
              </w:rPr>
              <w:t>Окраина села</w:t>
            </w:r>
          </w:p>
        </w:tc>
        <w:tc>
          <w:tcPr>
            <w:tcW w:w="2671" w:type="dxa"/>
            <w:vMerge w:val="restart"/>
          </w:tcPr>
          <w:p w:rsidR="00ED2A71" w:rsidRPr="00ED2A71" w:rsidRDefault="00A36B8F" w:rsidP="00ED2A71">
            <w:pPr>
              <w:jc w:val="both"/>
              <w:rPr>
                <w:sz w:val="24"/>
                <w:szCs w:val="24"/>
              </w:rPr>
            </w:pPr>
            <w:r w:rsidRPr="00ED2A71">
              <w:rPr>
                <w:sz w:val="24"/>
                <w:szCs w:val="24"/>
              </w:rPr>
              <w:t>1)</w:t>
            </w:r>
            <w:r w:rsidR="00ED2A71" w:rsidRPr="00ED2A71">
              <w:rPr>
                <w:sz w:val="24"/>
                <w:szCs w:val="24"/>
              </w:rPr>
              <w:t xml:space="preserve"> Земельные участки находящиеся в пользовании (аренде) или собственности владельца</w:t>
            </w:r>
          </w:p>
          <w:p w:rsidR="00A36B8F" w:rsidRDefault="00ED2A71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  <w:r w:rsidRPr="00ED2A71">
              <w:rPr>
                <w:sz w:val="24"/>
                <w:szCs w:val="24"/>
              </w:rPr>
              <w:t>2) На территории сельского поселения, где нет массового скопления людей, пустыри, места, находящиеся за жилым сектором и общественными местами</w:t>
            </w:r>
          </w:p>
        </w:tc>
      </w:tr>
      <w:tr w:rsidR="00A36B8F" w:rsidTr="00A36B8F">
        <w:tc>
          <w:tcPr>
            <w:tcW w:w="615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>2</w:t>
            </w:r>
          </w:p>
        </w:tc>
        <w:tc>
          <w:tcPr>
            <w:tcW w:w="2859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r w:rsidRPr="00A36B8F">
              <w:rPr>
                <w:sz w:val="24"/>
                <w:szCs w:val="24"/>
              </w:rPr>
              <w:t>ореловка</w:t>
            </w:r>
            <w:proofErr w:type="spellEnd"/>
          </w:p>
        </w:tc>
        <w:tc>
          <w:tcPr>
            <w:tcW w:w="3142" w:type="dxa"/>
          </w:tcPr>
          <w:p w:rsidR="00A36B8F" w:rsidRDefault="00ED2A71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  <w:r w:rsidRPr="00ED2A71">
              <w:rPr>
                <w:sz w:val="24"/>
                <w:szCs w:val="24"/>
              </w:rPr>
              <w:t>Окраина села</w:t>
            </w:r>
          </w:p>
        </w:tc>
        <w:tc>
          <w:tcPr>
            <w:tcW w:w="2671" w:type="dxa"/>
            <w:vMerge/>
          </w:tcPr>
          <w:p w:rsid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</w:p>
        </w:tc>
      </w:tr>
      <w:tr w:rsidR="00A36B8F" w:rsidTr="00A36B8F">
        <w:tc>
          <w:tcPr>
            <w:tcW w:w="615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9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</w:t>
            </w:r>
            <w:r w:rsidRPr="00A36B8F">
              <w:rPr>
                <w:sz w:val="24"/>
                <w:szCs w:val="24"/>
              </w:rPr>
              <w:t>ндюр</w:t>
            </w:r>
            <w:proofErr w:type="spellEnd"/>
          </w:p>
        </w:tc>
        <w:tc>
          <w:tcPr>
            <w:tcW w:w="3142" w:type="dxa"/>
          </w:tcPr>
          <w:p w:rsidR="00A36B8F" w:rsidRDefault="00ED2A71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  <w:r w:rsidRPr="00ED2A71">
              <w:rPr>
                <w:sz w:val="24"/>
                <w:szCs w:val="24"/>
              </w:rPr>
              <w:t>Окраина села</w:t>
            </w:r>
          </w:p>
        </w:tc>
        <w:tc>
          <w:tcPr>
            <w:tcW w:w="2671" w:type="dxa"/>
            <w:vMerge/>
          </w:tcPr>
          <w:p w:rsid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</w:p>
        </w:tc>
      </w:tr>
      <w:tr w:rsidR="00A36B8F" w:rsidTr="00A36B8F">
        <w:tc>
          <w:tcPr>
            <w:tcW w:w="615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 xml:space="preserve">С. </w:t>
            </w:r>
            <w:proofErr w:type="spellStart"/>
            <w:r w:rsidRPr="00A36B8F">
              <w:rPr>
                <w:sz w:val="24"/>
                <w:szCs w:val="24"/>
              </w:rPr>
              <w:t>Стрельниково</w:t>
            </w:r>
            <w:proofErr w:type="spellEnd"/>
          </w:p>
        </w:tc>
        <w:tc>
          <w:tcPr>
            <w:tcW w:w="3142" w:type="dxa"/>
          </w:tcPr>
          <w:p w:rsidR="00A36B8F" w:rsidRDefault="00ED2A71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  <w:r w:rsidRPr="00ED2A71">
              <w:rPr>
                <w:sz w:val="24"/>
                <w:szCs w:val="24"/>
              </w:rPr>
              <w:t>Окраина села</w:t>
            </w:r>
          </w:p>
        </w:tc>
        <w:tc>
          <w:tcPr>
            <w:tcW w:w="2671" w:type="dxa"/>
            <w:vMerge/>
          </w:tcPr>
          <w:p w:rsid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</w:p>
        </w:tc>
      </w:tr>
      <w:tr w:rsidR="00A36B8F" w:rsidTr="00A36B8F">
        <w:tc>
          <w:tcPr>
            <w:tcW w:w="615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59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 xml:space="preserve">С. Третья </w:t>
            </w:r>
            <w:proofErr w:type="spellStart"/>
            <w:r w:rsidRPr="00A36B8F">
              <w:rPr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3142" w:type="dxa"/>
          </w:tcPr>
          <w:p w:rsidR="00A36B8F" w:rsidRDefault="00ED2A71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  <w:r w:rsidRPr="00ED2A71">
              <w:rPr>
                <w:sz w:val="24"/>
                <w:szCs w:val="24"/>
              </w:rPr>
              <w:t>Окраина села</w:t>
            </w:r>
          </w:p>
        </w:tc>
        <w:tc>
          <w:tcPr>
            <w:tcW w:w="2671" w:type="dxa"/>
            <w:vMerge/>
          </w:tcPr>
          <w:p w:rsid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</w:p>
        </w:tc>
      </w:tr>
      <w:tr w:rsidR="00A36B8F" w:rsidTr="00A36B8F">
        <w:tc>
          <w:tcPr>
            <w:tcW w:w="615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59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>П. Лесоучасток Чая</w:t>
            </w:r>
          </w:p>
        </w:tc>
        <w:tc>
          <w:tcPr>
            <w:tcW w:w="3142" w:type="dxa"/>
          </w:tcPr>
          <w:p w:rsidR="00A36B8F" w:rsidRDefault="00ED2A71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  <w:r w:rsidRPr="00ED2A71">
              <w:rPr>
                <w:sz w:val="24"/>
                <w:szCs w:val="24"/>
              </w:rPr>
              <w:t>Окраина села</w:t>
            </w:r>
          </w:p>
        </w:tc>
        <w:tc>
          <w:tcPr>
            <w:tcW w:w="2671" w:type="dxa"/>
            <w:vMerge/>
          </w:tcPr>
          <w:p w:rsid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</w:p>
        </w:tc>
      </w:tr>
    </w:tbl>
    <w:p w:rsidR="00A36B8F" w:rsidRPr="008E40DE" w:rsidRDefault="00A36B8F" w:rsidP="00A36B8F">
      <w:pPr>
        <w:tabs>
          <w:tab w:val="center" w:pos="4960"/>
          <w:tab w:val="right" w:pos="9921"/>
        </w:tabs>
        <w:rPr>
          <w:sz w:val="28"/>
          <w:szCs w:val="28"/>
        </w:rPr>
      </w:pPr>
    </w:p>
    <w:p w:rsidR="00A36B8F" w:rsidRPr="008E40DE" w:rsidRDefault="00A36B8F" w:rsidP="00A36B8F">
      <w:pPr>
        <w:jc w:val="both"/>
        <w:rPr>
          <w:sz w:val="28"/>
          <w:szCs w:val="28"/>
        </w:rPr>
      </w:pPr>
    </w:p>
    <w:p w:rsidR="00A36B8F" w:rsidRDefault="00A36B8F" w:rsidP="00A36B8F"/>
    <w:p w:rsidR="00A36B8F" w:rsidRDefault="00A36B8F" w:rsidP="00A36B8F"/>
    <w:p w:rsidR="00A36B8F" w:rsidRDefault="00A36B8F" w:rsidP="00A36B8F"/>
    <w:p w:rsidR="00A36B8F" w:rsidRDefault="00A36B8F" w:rsidP="00A36B8F"/>
    <w:p w:rsidR="00A36B8F" w:rsidRDefault="00A36B8F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 w:rsidP="00906946">
      <w:pPr>
        <w:jc w:val="right"/>
        <w:rPr>
          <w:sz w:val="28"/>
          <w:szCs w:val="28"/>
        </w:rPr>
      </w:pPr>
    </w:p>
    <w:p w:rsidR="00906946" w:rsidRDefault="00906946" w:rsidP="00906946">
      <w:pPr>
        <w:jc w:val="right"/>
        <w:rPr>
          <w:sz w:val="28"/>
          <w:szCs w:val="28"/>
        </w:rPr>
      </w:pPr>
    </w:p>
    <w:p w:rsidR="00906946" w:rsidRPr="008E40DE" w:rsidRDefault="00906946" w:rsidP="00906946">
      <w:pPr>
        <w:jc w:val="right"/>
        <w:rPr>
          <w:sz w:val="28"/>
          <w:szCs w:val="28"/>
        </w:rPr>
      </w:pPr>
      <w:r w:rsidRPr="008E40D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  <w:r w:rsidRPr="008E40DE">
        <w:rPr>
          <w:sz w:val="28"/>
          <w:szCs w:val="28"/>
        </w:rPr>
        <w:t> </w:t>
      </w:r>
    </w:p>
    <w:p w:rsidR="00906946" w:rsidRPr="008E40DE" w:rsidRDefault="00906946" w:rsidP="00906946">
      <w:pPr>
        <w:jc w:val="right"/>
        <w:rPr>
          <w:sz w:val="28"/>
          <w:szCs w:val="28"/>
        </w:rPr>
      </w:pPr>
      <w:r w:rsidRPr="008E40DE">
        <w:rPr>
          <w:sz w:val="28"/>
          <w:szCs w:val="28"/>
        </w:rPr>
        <w:t>к постановлению администрации</w:t>
      </w:r>
    </w:p>
    <w:p w:rsidR="00906946" w:rsidRDefault="00906946" w:rsidP="009069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 w:rsidP="00906946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ПЕРЕЧЕНЬ </w:t>
      </w:r>
    </w:p>
    <w:p w:rsidR="00906946" w:rsidRDefault="00906946" w:rsidP="00906946">
      <w:pPr>
        <w:pStyle w:val="ac"/>
        <w:ind w:left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мест, на которые запрещается возвращать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br/>
        <w:t>животных без владельцев</w:t>
      </w:r>
    </w:p>
    <w:p w:rsidR="00906946" w:rsidRDefault="00906946" w:rsidP="0090694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906946" w:rsidRPr="007275E1" w:rsidRDefault="00906946" w:rsidP="00906946">
      <w:pPr>
        <w:pStyle w:val="22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Pr="007275E1">
        <w:rPr>
          <w:rFonts w:ascii="PT Astra Serif" w:hAnsi="PT Astra Serif"/>
          <w:sz w:val="28"/>
          <w:szCs w:val="28"/>
        </w:rPr>
        <w:t>ерритории общего пользования (в том числе площади, улицы, проезды, парки, скверы и другие территории, которыми беспрепятственно пользуется неограниченный круг лиц);</w:t>
      </w:r>
    </w:p>
    <w:p w:rsidR="00906946" w:rsidRPr="007275E1" w:rsidRDefault="00906946" w:rsidP="00906946">
      <w:pPr>
        <w:pStyle w:val="22"/>
        <w:ind w:firstLine="709"/>
        <w:jc w:val="both"/>
        <w:rPr>
          <w:rFonts w:ascii="PT Astra Serif" w:hAnsi="PT Astra Serif"/>
          <w:sz w:val="28"/>
          <w:szCs w:val="28"/>
        </w:rPr>
      </w:pPr>
      <w:r w:rsidRPr="007275E1">
        <w:rPr>
          <w:rFonts w:ascii="PT Astra Serif" w:hAnsi="PT Astra Serif"/>
          <w:sz w:val="28"/>
          <w:szCs w:val="28"/>
        </w:rPr>
        <w:t>территории, прилегающие к многоквартирным домам;</w:t>
      </w:r>
    </w:p>
    <w:p w:rsidR="00906946" w:rsidRPr="007275E1" w:rsidRDefault="00906946" w:rsidP="00906946">
      <w:pPr>
        <w:pStyle w:val="22"/>
        <w:ind w:firstLine="709"/>
        <w:jc w:val="both"/>
        <w:rPr>
          <w:rFonts w:ascii="PT Astra Serif" w:hAnsi="PT Astra Serif"/>
          <w:sz w:val="28"/>
          <w:szCs w:val="28"/>
        </w:rPr>
      </w:pPr>
      <w:r w:rsidRPr="007275E1">
        <w:rPr>
          <w:rFonts w:ascii="PT Astra Serif" w:hAnsi="PT Astra Serif"/>
          <w:sz w:val="28"/>
          <w:szCs w:val="28"/>
        </w:rPr>
        <w:t>детские игровые и детские спортивные площадки;</w:t>
      </w:r>
    </w:p>
    <w:p w:rsidR="00906946" w:rsidRPr="007275E1" w:rsidRDefault="00906946" w:rsidP="00906946">
      <w:pPr>
        <w:pStyle w:val="22"/>
        <w:ind w:firstLine="709"/>
        <w:jc w:val="both"/>
        <w:rPr>
          <w:rFonts w:ascii="PT Astra Serif" w:hAnsi="PT Astra Serif"/>
          <w:sz w:val="28"/>
          <w:szCs w:val="28"/>
        </w:rPr>
      </w:pPr>
      <w:r w:rsidRPr="007275E1">
        <w:rPr>
          <w:rFonts w:ascii="PT Astra Serif" w:hAnsi="PT Astra Serif"/>
          <w:sz w:val="28"/>
          <w:szCs w:val="28"/>
        </w:rPr>
        <w:t>спортивные площадки для занятий активными видами спорта, площадки, предназначенные для спортивных игр на открытом воздухе;</w:t>
      </w:r>
    </w:p>
    <w:p w:rsidR="00906946" w:rsidRPr="007275E1" w:rsidRDefault="00906946" w:rsidP="00906946">
      <w:pPr>
        <w:pStyle w:val="22"/>
        <w:ind w:firstLine="709"/>
        <w:jc w:val="both"/>
        <w:rPr>
          <w:rFonts w:ascii="PT Astra Serif" w:hAnsi="PT Astra Serif"/>
          <w:sz w:val="28"/>
          <w:szCs w:val="28"/>
        </w:rPr>
      </w:pPr>
      <w:r w:rsidRPr="007275E1">
        <w:rPr>
          <w:rFonts w:ascii="PT Astra Serif" w:hAnsi="PT Astra Serif"/>
          <w:sz w:val="28"/>
          <w:szCs w:val="28"/>
        </w:rPr>
        <w:t>площадки для проведения массовых мероприятий;</w:t>
      </w:r>
    </w:p>
    <w:p w:rsidR="00906946" w:rsidRPr="007275E1" w:rsidRDefault="00906946" w:rsidP="00906946">
      <w:pPr>
        <w:pStyle w:val="22"/>
        <w:ind w:firstLine="709"/>
        <w:jc w:val="both"/>
        <w:rPr>
          <w:rFonts w:ascii="PT Astra Serif" w:hAnsi="PT Astra Serif"/>
          <w:sz w:val="28"/>
          <w:szCs w:val="28"/>
        </w:rPr>
      </w:pPr>
      <w:r w:rsidRPr="007275E1">
        <w:rPr>
          <w:rFonts w:ascii="PT Astra Serif" w:hAnsi="PT Astra Serif"/>
          <w:bCs/>
          <w:sz w:val="28"/>
          <w:szCs w:val="28"/>
        </w:rPr>
        <w:t>территории детских, образовательных и лечебных учреждений;</w:t>
      </w:r>
    </w:p>
    <w:p w:rsidR="00906946" w:rsidRPr="007275E1" w:rsidRDefault="00906946" w:rsidP="00906946">
      <w:pPr>
        <w:pStyle w:val="22"/>
        <w:ind w:firstLine="709"/>
        <w:jc w:val="both"/>
        <w:rPr>
          <w:rFonts w:ascii="PT Astra Serif" w:hAnsi="PT Astra Serif"/>
          <w:sz w:val="28"/>
          <w:szCs w:val="28"/>
        </w:rPr>
      </w:pPr>
      <w:r w:rsidRPr="007275E1">
        <w:rPr>
          <w:rFonts w:ascii="PT Astra Serif" w:hAnsi="PT Astra Serif"/>
          <w:bCs/>
          <w:sz w:val="28"/>
          <w:szCs w:val="28"/>
        </w:rPr>
        <w:t>территории, прилегающие к объектам культуры;</w:t>
      </w:r>
    </w:p>
    <w:p w:rsidR="00906946" w:rsidRDefault="00906946" w:rsidP="00906946">
      <w:pPr>
        <w:pStyle w:val="22"/>
        <w:ind w:firstLine="709"/>
        <w:jc w:val="both"/>
        <w:rPr>
          <w:rFonts w:ascii="PT Astra Serif" w:hAnsi="PT Astra Serif"/>
          <w:bCs/>
          <w:sz w:val="28"/>
          <w:szCs w:val="28"/>
        </w:rPr>
        <w:sectPr w:rsidR="00906946" w:rsidSect="00FC7A9A">
          <w:headerReference w:type="first" r:id="rId5"/>
          <w:pgSz w:w="11906" w:h="16838"/>
          <w:pgMar w:top="1134" w:right="851" w:bottom="284" w:left="1985" w:header="278" w:footer="720" w:gutter="0"/>
          <w:cols w:space="720"/>
          <w:titlePg/>
          <w:docGrid w:linePitch="360"/>
        </w:sectPr>
      </w:pPr>
      <w:r w:rsidRPr="007275E1">
        <w:rPr>
          <w:rFonts w:ascii="PT Astra Serif" w:hAnsi="PT Astra Serif"/>
          <w:bCs/>
          <w:sz w:val="28"/>
          <w:szCs w:val="28"/>
        </w:rPr>
        <w:t>территории, прилегающие к организациям общественного питания, магазинам.</w:t>
      </w:r>
    </w:p>
    <w:p w:rsidR="00906946" w:rsidRPr="008E40DE" w:rsidRDefault="00906946" w:rsidP="00906946">
      <w:pPr>
        <w:jc w:val="right"/>
        <w:rPr>
          <w:sz w:val="28"/>
          <w:szCs w:val="28"/>
        </w:rPr>
      </w:pPr>
      <w:r>
        <w:rPr>
          <w:sz w:val="24"/>
        </w:rPr>
        <w:lastRenderedPageBreak/>
        <w:tab/>
      </w:r>
      <w:r w:rsidRPr="008E40D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3</w:t>
      </w:r>
      <w:r w:rsidRPr="008E40DE">
        <w:rPr>
          <w:sz w:val="28"/>
          <w:szCs w:val="28"/>
        </w:rPr>
        <w:t> </w:t>
      </w:r>
    </w:p>
    <w:p w:rsidR="00906946" w:rsidRPr="008E40DE" w:rsidRDefault="00906946" w:rsidP="00906946">
      <w:pPr>
        <w:jc w:val="right"/>
        <w:rPr>
          <w:sz w:val="28"/>
          <w:szCs w:val="28"/>
        </w:rPr>
      </w:pPr>
      <w:r w:rsidRPr="008E40DE">
        <w:rPr>
          <w:sz w:val="28"/>
          <w:szCs w:val="28"/>
        </w:rPr>
        <w:t>к постановлению администрации</w:t>
      </w:r>
    </w:p>
    <w:p w:rsidR="00906946" w:rsidRDefault="00906946" w:rsidP="009069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06946" w:rsidRDefault="00906946" w:rsidP="00906946">
      <w:pPr>
        <w:tabs>
          <w:tab w:val="left" w:pos="7515"/>
        </w:tabs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p w:rsidR="00906946" w:rsidRDefault="00906946" w:rsidP="0090694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  <w:t xml:space="preserve">ПЕРЕЧЕНЬ </w:t>
      </w:r>
      <w:r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  <w:br/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лиц, уполномоченных на принятие решений о возврате животных </w:t>
      </w:r>
    </w:p>
    <w:p w:rsidR="00906946" w:rsidRDefault="00906946" w:rsidP="00906946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без владельцев на прежние места их обитания</w:t>
      </w:r>
    </w:p>
    <w:p w:rsidR="00906946" w:rsidRDefault="00906946" w:rsidP="00906946">
      <w:pPr>
        <w:widowControl w:val="0"/>
        <w:spacing w:line="322" w:lineRule="exact"/>
        <w:ind w:left="142" w:right="582"/>
        <w:jc w:val="both"/>
        <w:outlineLvl w:val="1"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</w:p>
    <w:p w:rsidR="00906946" w:rsidRDefault="00906946" w:rsidP="00906946">
      <w:pPr>
        <w:widowControl w:val="0"/>
        <w:tabs>
          <w:tab w:val="left" w:pos="999"/>
        </w:tabs>
        <w:ind w:left="119" w:right="115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Глава </w:t>
      </w:r>
      <w:proofErr w:type="spellStart"/>
      <w:r w:rsidR="002A5857">
        <w:rPr>
          <w:rFonts w:ascii="PT Astra Serif" w:hAnsi="PT Astra Serif"/>
          <w:sz w:val="28"/>
          <w:szCs w:val="28"/>
          <w:lang w:eastAsia="en-US"/>
        </w:rPr>
        <w:t>Усть</w:t>
      </w:r>
      <w:proofErr w:type="spellEnd"/>
      <w:r w:rsidR="002A5857">
        <w:rPr>
          <w:rFonts w:ascii="PT Astra Serif" w:hAnsi="PT Astra Serif"/>
          <w:sz w:val="28"/>
          <w:szCs w:val="28"/>
          <w:lang w:eastAsia="en-US"/>
        </w:rPr>
        <w:t xml:space="preserve">- </w:t>
      </w:r>
      <w:proofErr w:type="spellStart"/>
      <w:r w:rsidR="002A5857">
        <w:rPr>
          <w:rFonts w:ascii="PT Astra Serif" w:hAnsi="PT Astra Serif"/>
          <w:sz w:val="28"/>
          <w:szCs w:val="28"/>
          <w:lang w:eastAsia="en-US"/>
        </w:rPr>
        <w:t>Бакчарского</w:t>
      </w:r>
      <w:proofErr w:type="spellEnd"/>
      <w:r w:rsidR="002A5857">
        <w:rPr>
          <w:rFonts w:ascii="PT Astra Serif" w:hAnsi="PT Astra Serif"/>
          <w:sz w:val="28"/>
          <w:szCs w:val="28"/>
          <w:lang w:eastAsia="en-US"/>
        </w:rPr>
        <w:t xml:space="preserve"> сельского поселения;</w:t>
      </w:r>
    </w:p>
    <w:p w:rsidR="002A5857" w:rsidRDefault="002A5857" w:rsidP="00906946">
      <w:pPr>
        <w:widowControl w:val="0"/>
        <w:tabs>
          <w:tab w:val="left" w:pos="999"/>
        </w:tabs>
        <w:ind w:left="119"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Специалист 2 категории Администрации 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Усть-Бакчарского</w:t>
      </w:r>
      <w:proofErr w:type="spellEnd"/>
      <w:r>
        <w:rPr>
          <w:rFonts w:ascii="PT Astra Serif" w:hAnsi="PT Astra Serif"/>
          <w:sz w:val="28"/>
          <w:szCs w:val="28"/>
          <w:lang w:eastAsia="en-US"/>
        </w:rPr>
        <w:t xml:space="preserve"> сельского поселения.</w:t>
      </w:r>
    </w:p>
    <w:p w:rsidR="00906946" w:rsidRPr="004A2007" w:rsidRDefault="00906946" w:rsidP="00906946">
      <w:pPr>
        <w:rPr>
          <w:rFonts w:ascii="PT Astra Serif" w:hAnsi="PT Astra Serif"/>
          <w:b/>
          <w:sz w:val="28"/>
          <w:szCs w:val="28"/>
        </w:rPr>
      </w:pPr>
    </w:p>
    <w:p w:rsidR="00906946" w:rsidRDefault="00906946">
      <w:pPr>
        <w:ind w:left="2160" w:firstLine="720"/>
        <w:jc w:val="both"/>
        <w:rPr>
          <w:sz w:val="24"/>
        </w:rPr>
      </w:pPr>
    </w:p>
    <w:sectPr w:rsidR="00906946" w:rsidSect="000E3AB4">
      <w:pgSz w:w="11906" w:h="16838"/>
      <w:pgMar w:top="851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567FE2" w:rsidP="00F934F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CC2542"/>
    <w:multiLevelType w:val="hybridMultilevel"/>
    <w:tmpl w:val="28547556"/>
    <w:lvl w:ilvl="0" w:tplc="1A127A7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6355DB4"/>
    <w:multiLevelType w:val="hybridMultilevel"/>
    <w:tmpl w:val="C90C56C8"/>
    <w:lvl w:ilvl="0" w:tplc="2EB8BE7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40220FC5"/>
    <w:multiLevelType w:val="hybridMultilevel"/>
    <w:tmpl w:val="8EA83FB8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2DA55F2"/>
    <w:multiLevelType w:val="multilevel"/>
    <w:tmpl w:val="E764ADC2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45CD7B09"/>
    <w:multiLevelType w:val="singleLevel"/>
    <w:tmpl w:val="9D3443E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</w:rPr>
    </w:lvl>
  </w:abstractNum>
  <w:abstractNum w:abstractNumId="6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7">
    <w:nsid w:val="532D3997"/>
    <w:multiLevelType w:val="singleLevel"/>
    <w:tmpl w:val="34B8D91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</w:rPr>
    </w:lvl>
  </w:abstractNum>
  <w:abstractNum w:abstractNumId="8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num w:numId="1">
    <w:abstractNumId w:val="0"/>
  </w:num>
  <w:num w:numId="2">
    <w:abstractNumId w:val="6"/>
  </w:num>
  <w:num w:numId="3">
    <w:abstractNumId w:val="9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</w:rPr>
      </w:lvl>
    </w:lvlOverride>
  </w:num>
  <w:num w:numId="4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3"/>
  </w:num>
  <w:num w:numId="6">
    <w:abstractNumId w:val="2"/>
  </w:num>
  <w:num w:numId="7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b w:val="0"/>
          <w:i w:val="0"/>
          <w:sz w:val="28"/>
        </w:rPr>
      </w:lvl>
    </w:lvlOverride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E35D4"/>
    <w:rsid w:val="00007317"/>
    <w:rsid w:val="00017998"/>
    <w:rsid w:val="00090B50"/>
    <w:rsid w:val="000E3AB4"/>
    <w:rsid w:val="000F538D"/>
    <w:rsid w:val="00121AF3"/>
    <w:rsid w:val="001B7D5C"/>
    <w:rsid w:val="002646FB"/>
    <w:rsid w:val="002A5857"/>
    <w:rsid w:val="00341711"/>
    <w:rsid w:val="00355EE1"/>
    <w:rsid w:val="00372E87"/>
    <w:rsid w:val="00386CEE"/>
    <w:rsid w:val="00523E34"/>
    <w:rsid w:val="0056212A"/>
    <w:rsid w:val="00567FE2"/>
    <w:rsid w:val="00654B0F"/>
    <w:rsid w:val="006B7EA9"/>
    <w:rsid w:val="006D35CA"/>
    <w:rsid w:val="006E621E"/>
    <w:rsid w:val="007627C4"/>
    <w:rsid w:val="00787120"/>
    <w:rsid w:val="007D7398"/>
    <w:rsid w:val="00906946"/>
    <w:rsid w:val="00920BDB"/>
    <w:rsid w:val="00952285"/>
    <w:rsid w:val="00976BE2"/>
    <w:rsid w:val="009B45B8"/>
    <w:rsid w:val="00A36B8F"/>
    <w:rsid w:val="00A8277F"/>
    <w:rsid w:val="00A86E36"/>
    <w:rsid w:val="00A9492C"/>
    <w:rsid w:val="00AB5805"/>
    <w:rsid w:val="00B02FA9"/>
    <w:rsid w:val="00B06678"/>
    <w:rsid w:val="00B33CD7"/>
    <w:rsid w:val="00B54F01"/>
    <w:rsid w:val="00C20E04"/>
    <w:rsid w:val="00C244D0"/>
    <w:rsid w:val="00C42F7F"/>
    <w:rsid w:val="00C76066"/>
    <w:rsid w:val="00CC1BCB"/>
    <w:rsid w:val="00E1180C"/>
    <w:rsid w:val="00E23C99"/>
    <w:rsid w:val="00ED2A71"/>
    <w:rsid w:val="00EE35D4"/>
    <w:rsid w:val="00F55C22"/>
    <w:rsid w:val="00F74D37"/>
    <w:rsid w:val="00FF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AB4"/>
  </w:style>
  <w:style w:type="paragraph" w:styleId="1">
    <w:name w:val="heading 1"/>
    <w:basedOn w:val="a"/>
    <w:next w:val="a"/>
    <w:qFormat/>
    <w:rsid w:val="000E3AB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E3AB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E3AB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3AB4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E3AB4"/>
    <w:pPr>
      <w:ind w:firstLine="720"/>
      <w:jc w:val="both"/>
    </w:pPr>
    <w:rPr>
      <w:sz w:val="28"/>
    </w:rPr>
  </w:style>
  <w:style w:type="paragraph" w:styleId="a7">
    <w:name w:val="Body Text"/>
    <w:basedOn w:val="a"/>
    <w:rsid w:val="000E3AB4"/>
    <w:pPr>
      <w:jc w:val="both"/>
    </w:pPr>
    <w:rPr>
      <w:sz w:val="28"/>
    </w:rPr>
  </w:style>
  <w:style w:type="paragraph" w:styleId="a8">
    <w:name w:val="Subtitle"/>
    <w:basedOn w:val="a"/>
    <w:qFormat/>
    <w:rsid w:val="000E3AB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20">
    <w:name w:val="Body Text 2"/>
    <w:basedOn w:val="a"/>
    <w:rsid w:val="000E3AB4"/>
    <w:pPr>
      <w:ind w:right="-60"/>
      <w:jc w:val="both"/>
    </w:pPr>
    <w:rPr>
      <w:sz w:val="24"/>
    </w:rPr>
  </w:style>
  <w:style w:type="paragraph" w:styleId="21">
    <w:name w:val="Body Text Indent 2"/>
    <w:basedOn w:val="a"/>
    <w:rsid w:val="000E3AB4"/>
    <w:pPr>
      <w:tabs>
        <w:tab w:val="num" w:pos="1134"/>
      </w:tabs>
      <w:ind w:firstLine="851"/>
      <w:jc w:val="both"/>
    </w:pPr>
    <w:rPr>
      <w:sz w:val="26"/>
    </w:rPr>
  </w:style>
  <w:style w:type="paragraph" w:styleId="30">
    <w:name w:val="Body Text Indent 3"/>
    <w:basedOn w:val="a"/>
    <w:rsid w:val="000E3AB4"/>
    <w:pPr>
      <w:ind w:firstLine="851"/>
      <w:jc w:val="both"/>
    </w:pPr>
    <w:rPr>
      <w:sz w:val="28"/>
    </w:rPr>
  </w:style>
  <w:style w:type="character" w:customStyle="1" w:styleId="a4">
    <w:name w:val="Название Знак"/>
    <w:basedOn w:val="a0"/>
    <w:link w:val="a3"/>
    <w:rsid w:val="00AB5805"/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AB5805"/>
    <w:rPr>
      <w:sz w:val="28"/>
    </w:rPr>
  </w:style>
  <w:style w:type="table" w:styleId="a9">
    <w:name w:val="Table Grid"/>
    <w:basedOn w:val="a1"/>
    <w:rsid w:val="00A36B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90694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06946"/>
    <w:rPr>
      <w:sz w:val="24"/>
      <w:szCs w:val="24"/>
    </w:rPr>
  </w:style>
  <w:style w:type="paragraph" w:styleId="ac">
    <w:name w:val="List Paragraph"/>
    <w:basedOn w:val="a"/>
    <w:qFormat/>
    <w:rsid w:val="00906946"/>
    <w:pPr>
      <w:ind w:left="720"/>
      <w:contextualSpacing/>
    </w:pPr>
  </w:style>
  <w:style w:type="paragraph" w:customStyle="1" w:styleId="22">
    <w:name w:val="Без интервала2"/>
    <w:uiPriority w:val="99"/>
    <w:qFormat/>
    <w:rsid w:val="0090694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Чаинского района Томской области</vt:lpstr>
    </vt:vector>
  </TitlesOfParts>
  <Company>Администрация Чаиснкого р-на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creator>Мельников Василий</dc:creator>
  <cp:lastModifiedBy>user</cp:lastModifiedBy>
  <cp:revision>10</cp:revision>
  <cp:lastPrinted>2025-01-27T08:37:00Z</cp:lastPrinted>
  <dcterms:created xsi:type="dcterms:W3CDTF">2024-06-21T05:20:00Z</dcterms:created>
  <dcterms:modified xsi:type="dcterms:W3CDTF">2025-01-27T08:39:00Z</dcterms:modified>
</cp:coreProperties>
</file>