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УСТЬ-БАКЧАРСКОГО СЕЛЬСКОГО ПОСЕЛЕНИЯ</w:t>
      </w:r>
    </w:p>
    <w:p w:rsidR="005F3EB6" w:rsidRDefault="005F3EB6" w:rsidP="005F3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ЧАИНСКОГО РАЙОН ТОМСКАЯ ОБЛАСТЬ</w:t>
      </w:r>
    </w:p>
    <w:p w:rsidR="005F3EB6" w:rsidRDefault="005F3EB6" w:rsidP="005F3EB6">
      <w:pPr>
        <w:pStyle w:val="3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5F3EB6" w:rsidRDefault="005F3EB6" w:rsidP="005F3EB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5F3EB6" w:rsidRDefault="00E75E1D" w:rsidP="005F3EB6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C7BBB">
        <w:rPr>
          <w:rFonts w:ascii="Times New Roman" w:hAnsi="Times New Roman" w:cs="Times New Roman"/>
          <w:sz w:val="24"/>
          <w:szCs w:val="24"/>
        </w:rPr>
        <w:t xml:space="preserve"> .12.2020</w:t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</w:r>
      <w:r w:rsidR="00D94E16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5F3EB6" w:rsidRDefault="005F3EB6" w:rsidP="005F3EB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Усть-Бакчар</w:t>
      </w: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 утверждении плана работы Совета</w:t>
      </w:r>
    </w:p>
    <w:p w:rsidR="005F3EB6" w:rsidRDefault="005F3EB6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Усть-Бакчарского сельского поселения</w:t>
      </w:r>
    </w:p>
    <w:p w:rsidR="005F3EB6" w:rsidRDefault="007C7BBB" w:rsidP="005F3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на 2021</w:t>
      </w:r>
      <w:r w:rsidR="005F3EB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целях эффективности работы  Совета Усть-Бакчарского сельского поселения, в соответствии со статьей 35 Федерального закона от 06 октября 2003 года № 131 – ФЗ «Об общих принципах организации местного самоуправления в Российской Федерации, Устава  муниципального образования  «Усть-Бакчарское сельское поселение»,</w:t>
      </w:r>
    </w:p>
    <w:p w:rsidR="005F3EB6" w:rsidRDefault="005F3EB6" w:rsidP="005F3EB6">
      <w:pPr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F3EB6" w:rsidRDefault="005F3EB6" w:rsidP="005F3EB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СОВЕТ УСТЬ-БАКЧАРСКОГО СЕЛЬСКОГО ПОСЕЛЕНИЯ  РЕШИЛ:</w:t>
      </w:r>
    </w:p>
    <w:p w:rsidR="005F3EB6" w:rsidRDefault="005F3EB6" w:rsidP="005F3EB6">
      <w:pPr>
        <w:ind w:firstLine="54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Утвердить план работы Совета Усть-Бакчарс</w:t>
      </w:r>
      <w:r w:rsidR="006A53A9">
        <w:rPr>
          <w:rFonts w:ascii="Times New Roman" w:eastAsia="Calibri" w:hAnsi="Times New Roman" w:cs="Times New Roman"/>
          <w:sz w:val="24"/>
          <w:szCs w:val="24"/>
        </w:rPr>
        <w:t>кого сельского поселения на 2021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</w:p>
    <w:p w:rsidR="005F3EB6" w:rsidRDefault="005F3EB6" w:rsidP="005F3EB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согласно приложению № 1;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решение подлежит официальному опубликованию в информационном бюллетене и на официальном сайте  Администрации Усть-Бакчарского сельского поселения в сети интернет.</w:t>
      </w:r>
    </w:p>
    <w:p w:rsidR="005F3EB6" w:rsidRDefault="005F3EB6" w:rsidP="005F3EB6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Совета Усть-Бакчарского сельского поселения Пчёлкина Е.М.  </w:t>
      </w: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Совета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Усть-Бакчарского сельского поселения,                                                                       </w:t>
      </w:r>
    </w:p>
    <w:p w:rsidR="005F3EB6" w:rsidRDefault="005F3EB6" w:rsidP="005F3EB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Усть-Бакчарского сельского поселения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Е.М.Пчёлкин </w:t>
      </w:r>
    </w:p>
    <w:p w:rsidR="005F3EB6" w:rsidRDefault="005F3EB6" w:rsidP="005F3EB6">
      <w:pPr>
        <w:rPr>
          <w:rFonts w:ascii="Times New Roman" w:eastAsiaTheme="minorHAnsi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1 к Решению Совета </w:t>
      </w:r>
    </w:p>
    <w:p w:rsidR="005F3EB6" w:rsidRDefault="005F3EB6" w:rsidP="005F3EB6">
      <w:pPr>
        <w:spacing w:after="0" w:line="240" w:lineRule="auto"/>
        <w:ind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Усть-Бакчарского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5F3EB6" w:rsidRDefault="005F3EB6" w:rsidP="005F3EB6">
      <w:pPr>
        <w:spacing w:after="0" w:line="240" w:lineRule="auto"/>
        <w:ind w:left="4956" w:firstLine="708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5E1D">
        <w:rPr>
          <w:rFonts w:ascii="Times New Roman" w:eastAsia="Calibri" w:hAnsi="Times New Roman" w:cs="Times New Roman"/>
          <w:sz w:val="24"/>
          <w:szCs w:val="24"/>
        </w:rPr>
        <w:t>от 25</w:t>
      </w:r>
      <w:r>
        <w:rPr>
          <w:rFonts w:ascii="Times New Roman" w:eastAsia="Calibri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E75E1D">
        <w:rPr>
          <w:rFonts w:ascii="Times New Roman" w:eastAsia="Calibri" w:hAnsi="Times New Roman" w:cs="Times New Roman"/>
          <w:sz w:val="24"/>
          <w:szCs w:val="24"/>
        </w:rPr>
        <w:t xml:space="preserve"> № 26</w:t>
      </w:r>
    </w:p>
    <w:p w:rsidR="005F3EB6" w:rsidRDefault="005F3EB6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ГОДОВОЙ ПЛАН РАБОТЫ</w:t>
      </w:r>
    </w:p>
    <w:p w:rsidR="005F3EB6" w:rsidRDefault="005419D9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СОВЕТА ДЕПУТАТОВ УСТЬ</w:t>
      </w:r>
      <w:r w:rsidR="005F3EB6">
        <w:rPr>
          <w:rFonts w:ascii="Times New Roman" w:eastAsia="Calibri" w:hAnsi="Times New Roman" w:cs="Times New Roman"/>
          <w:b/>
          <w:bCs/>
          <w:sz w:val="24"/>
          <w:szCs w:val="24"/>
        </w:rPr>
        <w:t>-БАКЧАРСКОГО СЕЛЬСКОГО ПОСЕЛЕНИЯ</w:t>
      </w:r>
    </w:p>
    <w:p w:rsidR="005F3EB6" w:rsidRDefault="00CE7F6B" w:rsidP="005F3EB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2021</w:t>
      </w:r>
      <w:r w:rsidR="005F3E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</w:t>
      </w:r>
    </w:p>
    <w:p w:rsidR="005F3EB6" w:rsidRDefault="005F3EB6" w:rsidP="005F3EB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EB6" w:rsidRDefault="005F3EB6" w:rsidP="005F3EB6">
      <w:pPr>
        <w:spacing w:after="0" w:line="240" w:lineRule="auto"/>
        <w:ind w:left="36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Нормативно-правовая деятельность </w:t>
      </w:r>
    </w:p>
    <w:p w:rsidR="005F3EB6" w:rsidRDefault="005F3EB6" w:rsidP="005F3EB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(рассмотрение и принятие муниципальных правовых актов)</w:t>
      </w:r>
    </w:p>
    <w:p w:rsidR="005F3EB6" w:rsidRDefault="005F3EB6" w:rsidP="005F3EB6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"/>
        <w:gridCol w:w="5776"/>
        <w:gridCol w:w="2003"/>
        <w:gridCol w:w="2352"/>
      </w:tblGrid>
      <w:tr w:rsidR="005F3EB6" w:rsidTr="005419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Кто готовит?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</w:tr>
      <w:tr w:rsidR="005F3EB6" w:rsidTr="005419D9">
        <w:trPr>
          <w:trHeight w:val="7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Совета депутатов Усть-Бакчарского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менее 1 раза в 3 месяца</w:t>
            </w:r>
          </w:p>
        </w:tc>
      </w:tr>
      <w:tr w:rsidR="005F3EB6" w:rsidTr="005419D9">
        <w:trPr>
          <w:trHeight w:val="7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планов и программ развития 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419D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бюджет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5F3EB6" w:rsidTr="005419D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 w:rsidP="00DE7E15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419D9">
        <w:trPr>
          <w:trHeight w:val="6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 w:rsidP="00DE7E15">
            <w:pPr>
              <w:pStyle w:val="a3"/>
              <w:numPr>
                <w:ilvl w:val="0"/>
                <w:numId w:val="1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муниципального правового акта в соответствии с Федеральным Законом  от 28.12.2016 № 494-ФЗ « О внесении изменений в отдельные законодательные акты Российской Федерации»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5F3EB6" w:rsidTr="005419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отчета об исполнении бюджета Усть-Бакчарск</w:t>
            </w:r>
            <w:r w:rsidR="007C7BBB">
              <w:rPr>
                <w:rFonts w:ascii="Times New Roman" w:eastAsia="Calibri" w:hAnsi="Times New Roman" w:cs="Times New Roman"/>
                <w:sz w:val="24"/>
                <w:szCs w:val="24"/>
              </w:rPr>
              <w:t>ого  сельского поселения за 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5F3EB6" w:rsidTr="005419D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проектов и правовых актов, поступающих в Совет Усть-Бакчарского  сельского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5F3EB6" w:rsidTr="005419D9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Приведение в соответствие нормативно правовых актов с нормами федерального законодательства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F3EB6" w:rsidTr="005419D9">
        <w:trPr>
          <w:trHeight w:val="9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 w:rsidP="006F3E61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бюджете </w:t>
            </w:r>
            <w:r w:rsidR="006F3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социально-экономический комитет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F3EB6" w:rsidTr="005419D9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за ранее принятыми решениями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EB6" w:rsidRDefault="005F3EB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8B38CE" w:rsidTr="005419D9">
        <w:trPr>
          <w:trHeight w:val="34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CE" w:rsidRDefault="008B38C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9B" w:rsidRDefault="009A5B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связи  с принятием Федерального Закона от 31.07.2020 № 248 ФЗ « О государственном контроле </w:t>
            </w:r>
          </w:p>
          <w:p w:rsidR="009A5B9B" w:rsidRDefault="009A5B9B" w:rsidP="009A5B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надзоре) и муниципальном контроле  В РФ » требуется корректировка муниципальной правовой базы, на основании предложение в порядке статьи 9 Федерального Закона «О прокуратуре Российской Федерации»</w:t>
            </w:r>
            <w:r w:rsidR="00C21A4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21A4C" w:rsidRDefault="00C21A4C" w:rsidP="009A5B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утверждения перечня индикаторов риска нарушений обязательных требований по видам контроля и порядок их выявления;</w:t>
            </w:r>
          </w:p>
          <w:p w:rsidR="00C21A4C" w:rsidRDefault="00C21A4C" w:rsidP="009A5B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расширяется перечень сведений, определяемых положением о виде муниципального контроля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CE" w:rsidRDefault="009A5B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контрольно-правовой комиссия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8CE" w:rsidRDefault="009A5B9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</w:tbl>
    <w:tbl>
      <w:tblPr>
        <w:tblpPr w:leftFromText="180" w:rightFromText="180" w:vertAnchor="text" w:horzAnchor="margin" w:tblpXSpec="center" w:tblpY="-457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6011"/>
        <w:gridCol w:w="1943"/>
        <w:gridCol w:w="1793"/>
      </w:tblGrid>
      <w:tr w:rsidR="005419D9" w:rsidTr="005419D9">
        <w:trPr>
          <w:trHeight w:val="648"/>
        </w:trPr>
        <w:tc>
          <w:tcPr>
            <w:tcW w:w="105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Перечень вопросов, для рассмотрения на комитетах Совета депутатов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 результатах своей деятельности и деятельност</w:t>
            </w:r>
            <w:r w:rsidR="007C7BBB">
              <w:rPr>
                <w:rFonts w:ascii="Times New Roman" w:hAnsi="Times New Roman" w:cs="Times New Roman"/>
                <w:sz w:val="24"/>
                <w:szCs w:val="24"/>
              </w:rPr>
              <w:t>и Администрации поселения в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7C7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вопросов по ремонту автомобильных дорог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 w:rsidR="007C7B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благоустройстве и санитарной очистке населенных пунктов в весенне-летний период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вопросов: Твердые бытовые отходы (учет, сбор, вывоз)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планируемых направлениях работы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области строительства и ремонта дорог, уличного освещения населенных пунктов, ремонта объектов ЖКХ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ЖКХ к ра</w:t>
            </w:r>
            <w:r w:rsidR="007C7BBB">
              <w:rPr>
                <w:rFonts w:ascii="Times New Roman" w:hAnsi="Times New Roman" w:cs="Times New Roman"/>
                <w:sz w:val="24"/>
                <w:szCs w:val="24"/>
              </w:rPr>
              <w:t>боте в осенне-зимний период 2021-2022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 на территории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депутатов по плану работы Совета за 2020г.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 результатах деятельности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2020 году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10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Мероприятия, проводимые Советом депутатов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депутатов Совета поселения в общественных мероприятиях, проводимых Советами ветеранов, Обществом  инвалидов и другими общественными организациями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проверке фактов несанкционированных размещений отходов на придорожной полосе и в лесных массивах, прилегающих к населенным пунктам, принятие мер к устранению нарушений</w:t>
            </w:r>
          </w:p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весенне-осенний период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 избирателями с целью их  информирования о депутатской деятельности </w:t>
            </w:r>
          </w:p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депутатов Совета и Главы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Усть-Бакчарского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 избирателями, в том числе с выездом в населенные пункты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социально значимых мероприятиях поселения, района, а также мероприятиях, посвященных знаменательным датам.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их поступления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депутатов Совета депутатов в работе общественных комиссий администрации и общественных организаций (по согласованию)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планам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5419D9">
        <w:trPr>
          <w:trHeight w:val="4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наказов избирателей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419D9" w:rsidTr="006A53A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6A53A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благоустройстве поселения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9D9" w:rsidRDefault="005419D9" w:rsidP="00541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9D9" w:rsidRDefault="005419D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A53A9" w:rsidRDefault="006A53A9" w:rsidP="00541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5F3EB6" w:rsidRDefault="005F3EB6" w:rsidP="005F3E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F3EB6" w:rsidRDefault="005F3EB6" w:rsidP="005F3EB6">
      <w:pPr>
        <w:rPr>
          <w:rFonts w:ascii="Times New Roman" w:hAnsi="Times New Roman" w:cs="Times New Roman"/>
          <w:sz w:val="24"/>
          <w:szCs w:val="24"/>
        </w:rPr>
      </w:pPr>
    </w:p>
    <w:p w:rsidR="00165B4D" w:rsidRDefault="00165B4D"/>
    <w:sectPr w:rsidR="00165B4D" w:rsidSect="00FE4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BCD" w:rsidRDefault="00615BCD" w:rsidP="006A53A9">
      <w:pPr>
        <w:spacing w:after="0" w:line="240" w:lineRule="auto"/>
      </w:pPr>
      <w:r>
        <w:separator/>
      </w:r>
    </w:p>
  </w:endnote>
  <w:endnote w:type="continuationSeparator" w:id="1">
    <w:p w:rsidR="00615BCD" w:rsidRDefault="00615BCD" w:rsidP="006A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BCD" w:rsidRDefault="00615BCD" w:rsidP="006A53A9">
      <w:pPr>
        <w:spacing w:after="0" w:line="240" w:lineRule="auto"/>
      </w:pPr>
      <w:r>
        <w:separator/>
      </w:r>
    </w:p>
  </w:footnote>
  <w:footnote w:type="continuationSeparator" w:id="1">
    <w:p w:rsidR="00615BCD" w:rsidRDefault="00615BCD" w:rsidP="006A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87C35"/>
    <w:multiLevelType w:val="hybridMultilevel"/>
    <w:tmpl w:val="9364D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3EB6"/>
    <w:rsid w:val="00165B4D"/>
    <w:rsid w:val="0028477F"/>
    <w:rsid w:val="002C3A35"/>
    <w:rsid w:val="00316375"/>
    <w:rsid w:val="005419D9"/>
    <w:rsid w:val="005C198F"/>
    <w:rsid w:val="005F3EB6"/>
    <w:rsid w:val="00615BCD"/>
    <w:rsid w:val="006A53A9"/>
    <w:rsid w:val="006B2E79"/>
    <w:rsid w:val="006F3E61"/>
    <w:rsid w:val="007C7BBB"/>
    <w:rsid w:val="007E1710"/>
    <w:rsid w:val="00826431"/>
    <w:rsid w:val="00857E61"/>
    <w:rsid w:val="008B38CE"/>
    <w:rsid w:val="009625B5"/>
    <w:rsid w:val="009A5B9B"/>
    <w:rsid w:val="00A26F5F"/>
    <w:rsid w:val="00C21A4C"/>
    <w:rsid w:val="00CE7F6B"/>
    <w:rsid w:val="00D94E16"/>
    <w:rsid w:val="00E75E1D"/>
    <w:rsid w:val="00EA2FA9"/>
    <w:rsid w:val="00FE08CA"/>
    <w:rsid w:val="00FE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0B5"/>
  </w:style>
  <w:style w:type="paragraph" w:styleId="3">
    <w:name w:val="heading 3"/>
    <w:basedOn w:val="a"/>
    <w:next w:val="a"/>
    <w:link w:val="30"/>
    <w:semiHidden/>
    <w:unhideWhenUsed/>
    <w:qFormat/>
    <w:rsid w:val="005F3EB6"/>
    <w:pPr>
      <w:keepNext/>
      <w:spacing w:before="240" w:after="60" w:line="240" w:lineRule="auto"/>
      <w:outlineLvl w:val="2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3EB6"/>
    <w:rPr>
      <w:rFonts w:ascii="Arial" w:eastAsia="Times New Roman" w:hAnsi="Arial" w:cs="Arial"/>
      <w:color w:val="000000"/>
      <w:sz w:val="28"/>
      <w:szCs w:val="28"/>
    </w:rPr>
  </w:style>
  <w:style w:type="paragraph" w:styleId="HTML">
    <w:name w:val="HTML Preformatted"/>
    <w:basedOn w:val="a"/>
    <w:link w:val="HTML1"/>
    <w:semiHidden/>
    <w:unhideWhenUsed/>
    <w:rsid w:val="005F3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3EB6"/>
    <w:rPr>
      <w:rFonts w:ascii="Consolas" w:hAnsi="Consolas" w:cs="Consolas"/>
      <w:sz w:val="20"/>
      <w:szCs w:val="20"/>
    </w:rPr>
  </w:style>
  <w:style w:type="paragraph" w:styleId="a3">
    <w:name w:val="List Paragraph"/>
    <w:basedOn w:val="a"/>
    <w:uiPriority w:val="34"/>
    <w:qFormat/>
    <w:rsid w:val="005F3EB6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F3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5F3EB6"/>
    <w:rPr>
      <w:rFonts w:ascii="Courier New" w:eastAsia="Courier New" w:hAnsi="Courier New" w:cs="Courier New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3A9"/>
  </w:style>
  <w:style w:type="paragraph" w:styleId="a6">
    <w:name w:val="footer"/>
    <w:basedOn w:val="a"/>
    <w:link w:val="a7"/>
    <w:uiPriority w:val="99"/>
    <w:semiHidden/>
    <w:unhideWhenUsed/>
    <w:rsid w:val="006A5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5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2019-12-23T05:18:00Z</dcterms:created>
  <dcterms:modified xsi:type="dcterms:W3CDTF">2020-12-26T04:20:00Z</dcterms:modified>
</cp:coreProperties>
</file>