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2E" w:rsidRDefault="00C83F2E" w:rsidP="00C83F2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Муниципальное образование </w:t>
      </w:r>
      <w:r>
        <w:rPr>
          <w:b/>
          <w:bCs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Усть-Бакчарское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сельское поселение</w:t>
      </w:r>
      <w:r>
        <w:rPr>
          <w:b/>
          <w:bCs/>
          <w:sz w:val="26"/>
          <w:szCs w:val="26"/>
        </w:rPr>
        <w:t>»</w:t>
      </w:r>
    </w:p>
    <w:p w:rsidR="00C83F2E" w:rsidRDefault="00C83F2E" w:rsidP="00C83F2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83F2E" w:rsidRDefault="00C83F2E" w:rsidP="00C83F2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СОВЕТ УСТЬ-БАКЧАРСКОГО СЕЛЬСКОГО ПОСЕЛЕНИЯ</w:t>
      </w:r>
    </w:p>
    <w:p w:rsidR="00C83F2E" w:rsidRDefault="00C83F2E" w:rsidP="00C83F2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83F2E" w:rsidRDefault="00C83F2E" w:rsidP="00C83F2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C83F2E" w:rsidRDefault="00C83F2E" w:rsidP="00C83F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379"/>
        <w:gridCol w:w="3379"/>
        <w:gridCol w:w="3379"/>
      </w:tblGrid>
      <w:tr w:rsidR="00C83F2E" w:rsidTr="00C83F2E">
        <w:trPr>
          <w:trHeight w:val="1"/>
        </w:trPr>
        <w:tc>
          <w:tcPr>
            <w:tcW w:w="3379" w:type="dxa"/>
            <w:shd w:val="clear" w:color="auto" w:fill="FFFFFF"/>
            <w:hideMark/>
          </w:tcPr>
          <w:p w:rsidR="00C83F2E" w:rsidRDefault="002338D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20.11</w:t>
            </w:r>
            <w:r w:rsidR="00C83F2E">
              <w:t xml:space="preserve"> 2024</w:t>
            </w:r>
          </w:p>
        </w:tc>
        <w:tc>
          <w:tcPr>
            <w:tcW w:w="3379" w:type="dxa"/>
            <w:shd w:val="clear" w:color="auto" w:fill="FFFFFF"/>
            <w:hideMark/>
          </w:tcPr>
          <w:p w:rsidR="00C83F2E" w:rsidRDefault="00C83F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с. Усть-Бакчар</w:t>
            </w:r>
          </w:p>
        </w:tc>
        <w:tc>
          <w:tcPr>
            <w:tcW w:w="3379" w:type="dxa"/>
            <w:shd w:val="clear" w:color="auto" w:fill="FFFFFF"/>
            <w:hideMark/>
          </w:tcPr>
          <w:p w:rsidR="00C83F2E" w:rsidRDefault="00C83F2E" w:rsidP="00233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 xml:space="preserve">№ </w:t>
            </w:r>
            <w:r w:rsidR="002338D2">
              <w:t>35</w:t>
            </w:r>
          </w:p>
        </w:tc>
      </w:tr>
    </w:tbl>
    <w:p w:rsidR="00C83F2E" w:rsidRDefault="00C83F2E" w:rsidP="00C83F2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689"/>
      </w:tblGrid>
      <w:tr w:rsidR="00C83F2E" w:rsidTr="00C83F2E">
        <w:trPr>
          <w:trHeight w:val="1"/>
        </w:trPr>
        <w:tc>
          <w:tcPr>
            <w:tcW w:w="4689" w:type="dxa"/>
            <w:shd w:val="clear" w:color="auto" w:fill="FFFFFF"/>
            <w:hideMark/>
          </w:tcPr>
          <w:p w:rsidR="00C83F2E" w:rsidRDefault="00C83F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C83F2E" w:rsidRDefault="00C83F2E" w:rsidP="00C83F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689"/>
      </w:tblGrid>
      <w:tr w:rsidR="00CC7B24" w:rsidTr="00F00FAF">
        <w:trPr>
          <w:trHeight w:val="1"/>
        </w:trPr>
        <w:tc>
          <w:tcPr>
            <w:tcW w:w="4689" w:type="dxa"/>
            <w:shd w:val="clear" w:color="auto" w:fill="FFFFFF"/>
            <w:hideMark/>
          </w:tcPr>
          <w:p w:rsidR="00CC7B24" w:rsidRDefault="00CC7B24" w:rsidP="00F00F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О внесении изменений в решение Совета </w:t>
            </w:r>
            <w:proofErr w:type="spellStart"/>
            <w:r>
              <w:rPr>
                <w:rFonts w:ascii="Times New Roman CYR" w:hAnsi="Times New Roman CYR" w:cs="Times New Roman CYR"/>
              </w:rPr>
              <w:t>Усть-Бакчарского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сельского поселения  от 31.10.2019 № 34 "Об установлении на территории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</w:rPr>
              <w:t>Усть-Бакчарское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сельское поселение налога на имущество физических лиц"</w:t>
            </w:r>
          </w:p>
        </w:tc>
      </w:tr>
    </w:tbl>
    <w:p w:rsidR="00CC7B24" w:rsidRDefault="00CC7B24" w:rsidP="00CC7B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B24" w:rsidRPr="00580CF4" w:rsidRDefault="00CC7B24" w:rsidP="00CC7B24">
      <w:pPr>
        <w:pStyle w:val="Default"/>
      </w:pPr>
      <w:r>
        <w:tab/>
      </w:r>
      <w:r>
        <w:rPr>
          <w:rFonts w:ascii="Times New Roman CYR" w:hAnsi="Times New Roman CYR" w:cs="Times New Roman CYR"/>
        </w:rPr>
        <w:t xml:space="preserve">Руководствуясь  гл. 32 , статьей 378,2  и </w:t>
      </w:r>
      <w:proofErr w:type="spellStart"/>
      <w:r>
        <w:rPr>
          <w:color w:val="auto"/>
          <w:sz w:val="26"/>
          <w:szCs w:val="26"/>
        </w:rPr>
        <w:t>пп</w:t>
      </w:r>
      <w:proofErr w:type="spellEnd"/>
      <w:r>
        <w:rPr>
          <w:color w:val="auto"/>
          <w:sz w:val="26"/>
          <w:szCs w:val="26"/>
        </w:rPr>
        <w:t xml:space="preserve">. 2.1 п. 2 ст. 406 </w:t>
      </w:r>
      <w:r>
        <w:rPr>
          <w:rFonts w:ascii="Times New Roman CYR" w:hAnsi="Times New Roman CYR" w:cs="Times New Roman CYR"/>
        </w:rPr>
        <w:t xml:space="preserve">Налогового кодекса Российской Федерации, </w:t>
      </w:r>
    </w:p>
    <w:p w:rsidR="00CC7B24" w:rsidRDefault="00CC7B24" w:rsidP="00CC7B24">
      <w:pPr>
        <w:autoSpaceDE w:val="0"/>
        <w:autoSpaceDN w:val="0"/>
        <w:adjustRightInd w:val="0"/>
        <w:jc w:val="both"/>
      </w:pPr>
    </w:p>
    <w:p w:rsidR="00CC7B24" w:rsidRDefault="00CC7B24" w:rsidP="00CC7B2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Совет </w:t>
      </w:r>
      <w:proofErr w:type="spellStart"/>
      <w:r>
        <w:rPr>
          <w:rFonts w:ascii="Times New Roman CYR" w:hAnsi="Times New Roman CYR" w:cs="Times New Roman CYR"/>
        </w:rPr>
        <w:t>Усть-Бакчарского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решил:</w:t>
      </w:r>
    </w:p>
    <w:p w:rsidR="00CC7B24" w:rsidRDefault="00CC7B24" w:rsidP="00CC7B24">
      <w:pPr>
        <w:autoSpaceDE w:val="0"/>
        <w:autoSpaceDN w:val="0"/>
        <w:adjustRightInd w:val="0"/>
        <w:rPr>
          <w:sz w:val="26"/>
          <w:szCs w:val="26"/>
        </w:rPr>
      </w:pPr>
    </w:p>
    <w:p w:rsidR="00CC7B24" w:rsidRDefault="00CC7B24" w:rsidP="00CC7B2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1.  Подпункт 2 пункта 3 изложить в следующей редакции:</w:t>
      </w:r>
    </w:p>
    <w:p w:rsidR="00CC7B24" w:rsidRDefault="00CC7B24" w:rsidP="00CC7B2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«2) 0,3 процента в отношении:</w:t>
      </w:r>
    </w:p>
    <w:p w:rsidR="00CC7B24" w:rsidRDefault="00CC7B24" w:rsidP="00CC7B24">
      <w:pPr>
        <w:widowControl w:val="0"/>
        <w:autoSpaceDE w:val="0"/>
        <w:autoSpaceDN w:val="0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квартир, частей квартир, комнат;</w:t>
      </w:r>
    </w:p>
    <w:p w:rsidR="00A26CB1" w:rsidRDefault="00CC7B24" w:rsidP="00CC7B24">
      <w:pPr>
        <w:widowControl w:val="0"/>
        <w:autoSpaceDE w:val="0"/>
        <w:autoSpaceDN w:val="0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объектов незавершенного строительства, в случае, если проектируемым назначением таких объектов является жилой дом</w:t>
      </w:r>
      <w:r w:rsidR="00A26CB1">
        <w:rPr>
          <w:color w:val="000000"/>
        </w:rPr>
        <w:t>;</w:t>
      </w:r>
    </w:p>
    <w:p w:rsidR="00CC7B24" w:rsidRDefault="00A26CB1" w:rsidP="00CC7B24">
      <w:pPr>
        <w:widowControl w:val="0"/>
        <w:autoSpaceDE w:val="0"/>
        <w:autoSpaceDN w:val="0"/>
        <w:snapToGrid w:val="0"/>
        <w:ind w:firstLine="709"/>
        <w:jc w:val="both"/>
        <w:rPr>
          <w:color w:val="000000"/>
        </w:rPr>
      </w:pPr>
      <w:r w:rsidRPr="00DD5532">
        <w:rPr>
          <w:rFonts w:eastAsia="Calibri"/>
        </w:rPr>
        <w:t xml:space="preserve">гаражей и </w:t>
      </w:r>
      <w:proofErr w:type="spellStart"/>
      <w:r w:rsidRPr="00DD5532">
        <w:rPr>
          <w:rFonts w:eastAsia="Calibri"/>
        </w:rPr>
        <w:t>машино-мест</w:t>
      </w:r>
      <w:proofErr w:type="spellEnd"/>
      <w:r w:rsidRPr="00DD5532">
        <w:rPr>
          <w:rFonts w:eastAsia="Calibri"/>
        </w:rPr>
        <w:t>;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</w:t>
      </w:r>
      <w:r w:rsidR="00CC7B24">
        <w:rPr>
          <w:color w:val="000000"/>
        </w:rPr>
        <w:t>».</w:t>
      </w:r>
    </w:p>
    <w:p w:rsidR="00CC7B24" w:rsidRDefault="00CC7B24" w:rsidP="00CC7B24">
      <w:pPr>
        <w:widowControl w:val="0"/>
        <w:autoSpaceDE w:val="0"/>
        <w:autoSpaceDN w:val="0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2.  Пункт 3 дополнить  подпунктом 5  следующего содержания:</w:t>
      </w:r>
    </w:p>
    <w:p w:rsidR="00CC7B24" w:rsidRDefault="00CC7B24" w:rsidP="00CC7B24">
      <w:pPr>
        <w:pStyle w:val="Default"/>
        <w:jc w:val="both"/>
      </w:pPr>
      <w:r>
        <w:tab/>
        <w:t>«5) 2,5 % в отношении:</w:t>
      </w:r>
    </w:p>
    <w:p w:rsidR="00CC7B24" w:rsidRPr="00892BE7" w:rsidRDefault="00CC7B24" w:rsidP="00CC7B24">
      <w:pPr>
        <w:pStyle w:val="Default"/>
        <w:jc w:val="both"/>
      </w:pPr>
      <w:r>
        <w:tab/>
      </w:r>
      <w:r>
        <w:rPr>
          <w:color w:val="auto"/>
          <w:sz w:val="26"/>
          <w:szCs w:val="26"/>
        </w:rPr>
        <w:t>объектов недвижимости, кадастровая стоимость каждого из которых превышает 300 миллионов рублей.</w:t>
      </w:r>
    </w:p>
    <w:p w:rsidR="00CC7B24" w:rsidRDefault="00CC7B24" w:rsidP="00CC7B24">
      <w:pPr>
        <w:widowControl w:val="0"/>
        <w:autoSpaceDE w:val="0"/>
        <w:autoSpaceDN w:val="0"/>
        <w:spacing w:after="480"/>
        <w:ind w:firstLine="709"/>
        <w:jc w:val="both"/>
        <w:rPr>
          <w:color w:val="000000"/>
        </w:rPr>
      </w:pPr>
      <w:r>
        <w:rPr>
          <w:color w:val="000000"/>
        </w:rPr>
        <w:t xml:space="preserve">3. Настоящее решение вступает в силу с 1 января 2025 года.                                                                                           </w:t>
      </w:r>
      <w:r>
        <w:rPr>
          <w:color w:val="000000"/>
        </w:rPr>
        <w:tab/>
      </w:r>
      <w:r>
        <w:t xml:space="preserve">4. Опубликовать настоящее решение в печатном издании «Официальные ведомости </w:t>
      </w:r>
      <w:proofErr w:type="spellStart"/>
      <w:r>
        <w:t>Усть-Бакчарского</w:t>
      </w:r>
      <w:proofErr w:type="spellEnd"/>
      <w:r>
        <w:t xml:space="preserve"> сельского поселения» и разместить на официальном сайте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поселение».                                                                                    </w:t>
      </w:r>
      <w:r>
        <w:tab/>
        <w:t>5. Контроль за исполнением настоящего  решения оставляю за собой.</w:t>
      </w:r>
    </w:p>
    <w:p w:rsidR="00700748" w:rsidRDefault="00700748"/>
    <w:p w:rsidR="00265DBF" w:rsidRDefault="00265DBF"/>
    <w:p w:rsidR="002E7548" w:rsidRDefault="002E7548">
      <w:r>
        <w:t>Глава поселения                                   Е.М.Пчёлкин</w:t>
      </w:r>
    </w:p>
    <w:p w:rsidR="00B06AC4" w:rsidRDefault="00B06AC4"/>
    <w:p w:rsidR="00B06AC4" w:rsidRDefault="00B06AC4"/>
    <w:p w:rsidR="00B06AC4" w:rsidRDefault="00B06AC4"/>
    <w:p w:rsidR="00B06AC4" w:rsidRDefault="00B06AC4"/>
    <w:p w:rsidR="00B06AC4" w:rsidRDefault="00B06AC4"/>
    <w:p w:rsidR="00B06AC4" w:rsidRDefault="00B06AC4"/>
    <w:p w:rsidR="00B06AC4" w:rsidRDefault="00B06AC4" w:rsidP="00B06AC4">
      <w:pPr>
        <w:jc w:val="center"/>
      </w:pPr>
    </w:p>
    <w:p w:rsidR="00B06AC4" w:rsidRDefault="00B06AC4" w:rsidP="00B06AC4">
      <w:pPr>
        <w:jc w:val="center"/>
      </w:pPr>
    </w:p>
    <w:p w:rsidR="00B06AC4" w:rsidRDefault="00B06AC4" w:rsidP="00B06AC4">
      <w:pPr>
        <w:jc w:val="center"/>
      </w:pPr>
    </w:p>
    <w:p w:rsidR="00B06AC4" w:rsidRDefault="00B06AC4" w:rsidP="00B06AC4">
      <w:pPr>
        <w:jc w:val="center"/>
      </w:pPr>
    </w:p>
    <w:p w:rsidR="00B06AC4" w:rsidRDefault="00B06AC4" w:rsidP="00B06AC4">
      <w:pPr>
        <w:jc w:val="center"/>
      </w:pPr>
    </w:p>
    <w:p w:rsidR="00B06AC4" w:rsidRDefault="00B06AC4" w:rsidP="00B06AC4">
      <w:pPr>
        <w:jc w:val="center"/>
      </w:pPr>
    </w:p>
    <w:p w:rsidR="00B06AC4" w:rsidRDefault="00B06AC4" w:rsidP="00B06AC4">
      <w:pPr>
        <w:jc w:val="center"/>
      </w:pPr>
    </w:p>
    <w:p w:rsidR="00B06AC4" w:rsidRDefault="00B06AC4" w:rsidP="00B06AC4">
      <w:pPr>
        <w:jc w:val="center"/>
      </w:pPr>
    </w:p>
    <w:p w:rsidR="00B06AC4" w:rsidRDefault="00B06AC4" w:rsidP="00B06AC4">
      <w:pPr>
        <w:jc w:val="center"/>
      </w:pPr>
      <w:r>
        <w:t>ПОЯСНИТЕЛЬНАЯ ЗАПИСКА</w:t>
      </w:r>
    </w:p>
    <w:p w:rsidR="004334EF" w:rsidRDefault="004334EF" w:rsidP="00B06AC4">
      <w:pPr>
        <w:jc w:val="center"/>
      </w:pPr>
    </w:p>
    <w:p w:rsidR="004334EF" w:rsidRDefault="004334EF" w:rsidP="00B06AC4">
      <w:pPr>
        <w:jc w:val="center"/>
      </w:pPr>
    </w:p>
    <w:p w:rsidR="004334EF" w:rsidRDefault="006D0F96" w:rsidP="006D0F96">
      <w:pPr>
        <w:jc w:val="both"/>
      </w:pPr>
      <w:r>
        <w:tab/>
      </w:r>
      <w:r w:rsidR="004334EF">
        <w:t>В связи с переходом исчисления налога на имущество физических лиц от кадастровой</w:t>
      </w:r>
      <w:r w:rsidR="004334EF">
        <w:tab/>
        <w:t xml:space="preserve"> стоимости объектов, размер поступлений данного налога</w:t>
      </w:r>
      <w:r>
        <w:t xml:space="preserve"> в бюджет </w:t>
      </w:r>
      <w:proofErr w:type="spellStart"/>
      <w:r>
        <w:t>Усть-Бакчарского</w:t>
      </w:r>
      <w:proofErr w:type="spellEnd"/>
      <w:r>
        <w:t xml:space="preserve"> сельского поселения снизился с  270,0 тыс. .руб. .в 2019 году до 90,0 тыс. руб. в 2024 году. Учитывая ,что основную налоговую базу для исчисления НИФЛ составляет налог на квартиры предлагается поднять ставку с 0,1 до 0,3 и сделать ее н</w:t>
      </w:r>
      <w:r w:rsidR="007144C7">
        <w:t>а уровне ставки для жилых домов,с</w:t>
      </w:r>
      <w:r>
        <w:t xml:space="preserve">огласно подпункта 1пункта 3 решения Совета </w:t>
      </w:r>
      <w:proofErr w:type="spellStart"/>
      <w:r>
        <w:t>Усть-Бакчарского</w:t>
      </w:r>
      <w:proofErr w:type="spellEnd"/>
      <w:r>
        <w:t xml:space="preserve"> сельского</w:t>
      </w:r>
      <w:r w:rsidR="00D540F4">
        <w:t xml:space="preserve"> поселения от 31.10.2019 № 34 .</w:t>
      </w:r>
      <w:bookmarkStart w:id="0" w:name="_GoBack"/>
      <w:bookmarkEnd w:id="0"/>
    </w:p>
    <w:sectPr w:rsidR="004334EF" w:rsidSect="00C83F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3F2E"/>
    <w:rsid w:val="002338D2"/>
    <w:rsid w:val="00265DBF"/>
    <w:rsid w:val="002E7548"/>
    <w:rsid w:val="004334EF"/>
    <w:rsid w:val="006D0F96"/>
    <w:rsid w:val="00700748"/>
    <w:rsid w:val="007144C7"/>
    <w:rsid w:val="007B7090"/>
    <w:rsid w:val="007D5527"/>
    <w:rsid w:val="00816412"/>
    <w:rsid w:val="009407BF"/>
    <w:rsid w:val="00A26CB1"/>
    <w:rsid w:val="00AB7E0A"/>
    <w:rsid w:val="00AE2639"/>
    <w:rsid w:val="00B06AC4"/>
    <w:rsid w:val="00B369C1"/>
    <w:rsid w:val="00B90BB4"/>
    <w:rsid w:val="00C83F2E"/>
    <w:rsid w:val="00CC7B24"/>
    <w:rsid w:val="00D540F4"/>
    <w:rsid w:val="00E2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2024-11-12T03:58:00Z</dcterms:created>
  <dcterms:modified xsi:type="dcterms:W3CDTF">2024-11-28T08:42:00Z</dcterms:modified>
</cp:coreProperties>
</file>