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УСТЬ-БАКЧАРСКОГО СЕЛЬСКОГО ПОСЕЛЕНИЯ</w:t>
      </w:r>
    </w:p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06. 02. 2025                   с.Усть-Бакчар                                                    </w:t>
      </w:r>
      <w:r w:rsidR="0092472D">
        <w:rPr>
          <w:rFonts w:ascii="Times New Roman" w:hAnsi="Times New Roman"/>
          <w:sz w:val="24"/>
          <w:szCs w:val="24"/>
        </w:rPr>
        <w:t xml:space="preserve">                            № 5</w:t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Томской области» на 2025 год 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2026 и 2027 годов</w:t>
      </w: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 и статьей 26 Положения о бюджетном процессе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области»,</w:t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777B53" w:rsidRDefault="00777B53" w:rsidP="00777B5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 на 2025 год и на плановый период 2026 и 2027 годов» (решение от 26.12.2024 г. № 44),  следующие изменения:</w:t>
      </w:r>
    </w:p>
    <w:p w:rsidR="00777B53" w:rsidRDefault="00777B53" w:rsidP="00777B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Статью 1 изложить в следующей редакции: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Статья 1.</w:t>
      </w:r>
      <w:r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 на 2025 год: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 общий объем доходов бюджета поселения в сумме 53740,8 тыс. рублей, в том числе налоговые и неналоговые доходы в сумме 7208,0 тыс. рублей, безвозмездные поступления в сумме 46532,8 тыс. рублей;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общий объем расходов бюджета поселения в сумме 56371,0 тыс. рублей;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 дефицит бюджета поселения в сумме 2630,2 тыс. рублей.</w:t>
      </w:r>
    </w:p>
    <w:p w:rsidR="00777B53" w:rsidRDefault="00777B53" w:rsidP="00777B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1.2.  Пункт 2 статьи 4 изложить в следующей редакции: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 на 2025 год и на плановый период 2026 и 2027 годов в сумме:</w:t>
      </w:r>
    </w:p>
    <w:p w:rsidR="00777B53" w:rsidRDefault="00777B53" w:rsidP="00777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2025 год – </w:t>
      </w:r>
      <w:r w:rsidR="00B4045D">
        <w:rPr>
          <w:rFonts w:ascii="Times New Roman" w:hAnsi="Times New Roman"/>
          <w:sz w:val="24"/>
          <w:szCs w:val="24"/>
        </w:rPr>
        <w:t>11268,4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777B53" w:rsidRDefault="00777B53" w:rsidP="00777B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Приложения   1 , 4, 7, 8,   изложить в редакции согласно приложениям к настоящему решению.</w:t>
      </w:r>
    </w:p>
    <w:p w:rsidR="00777B53" w:rsidRDefault="00777B53" w:rsidP="00777B5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Томской области» .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Настоящее решение вступает в силу со дня его официального опубликования и применяется к правоотношениям, возникшим с 1 января 2025 года.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Е.М.Пчёлкин</w:t>
      </w: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614" w:rsidRDefault="00D05614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сельского поселения                                                               «О внесении изменений в решение Совета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сельского поселения</w:t>
      </w:r>
    </w:p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сельское поселение</w:t>
      </w:r>
    </w:p>
    <w:p w:rsidR="00777B53" w:rsidRDefault="00777B53" w:rsidP="00777B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2025 год и плановый период 2026 и 2027 годов»</w:t>
      </w:r>
    </w:p>
    <w:p w:rsidR="00777B53" w:rsidRDefault="00777B53" w:rsidP="00777B53">
      <w:pPr>
        <w:spacing w:after="0" w:line="240" w:lineRule="auto"/>
        <w:ind w:right="-18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уведомления по расчетам между бюджетами поступили средства на 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 в размере 13450,1 тыс. руб.</w:t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Дорожном фонде на 01.01.2025 года  остатки составили 2508,2 тыс. рублей,  поступление акцизов сверх утвержденного плана в размере 122,0 тыс. руб. .необходимо размер дорожного фонда 2025 года увеличить на 2630,2 тыс. руб. Размер Дорожного фонда 2025 года составит </w:t>
      </w:r>
      <w:r>
        <w:rPr>
          <w:rFonts w:ascii="Times New Roman" w:hAnsi="Times New Roman"/>
          <w:sz w:val="24"/>
          <w:szCs w:val="24"/>
          <w:lang w:eastAsia="en-US"/>
        </w:rPr>
        <w:t xml:space="preserve">10841,8 </w:t>
      </w:r>
      <w:r>
        <w:rPr>
          <w:rFonts w:ascii="Times New Roman" w:hAnsi="Times New Roman"/>
          <w:sz w:val="24"/>
          <w:szCs w:val="24"/>
        </w:rPr>
        <w:t>тыс. руб.</w:t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Дорожном Фонде 2025 года необходимо предусмотреть расходы на проект организации дорожного движения 35,0 тыс. руб.</w:t>
      </w:r>
    </w:p>
    <w:p w:rsidR="00777B53" w:rsidRDefault="00777B53" w:rsidP="0077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Учитывая все изменения размер доходной части бюджета увеличится: в 2025 на 13450,1 тыс. руб.,  а расходная  часть бюджета поселения увеличится:  в 2025 году на  16080,3 тыс. руб.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составит 2630,2 тыс. рублей.</w:t>
      </w: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Е.Н.Борзенкова</w:t>
      </w:r>
      <w:proofErr w:type="spellEnd"/>
    </w:p>
    <w:p w:rsidR="00777B53" w:rsidRDefault="00777B53" w:rsidP="0077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B53" w:rsidRDefault="00777B53" w:rsidP="00777B5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0748" w:rsidRDefault="00700748">
      <w:bookmarkStart w:id="0" w:name="_GoBack"/>
      <w:bookmarkEnd w:id="0"/>
    </w:p>
    <w:sectPr w:rsidR="00700748" w:rsidSect="00777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7B53"/>
    <w:rsid w:val="00700748"/>
    <w:rsid w:val="00777B53"/>
    <w:rsid w:val="007D5527"/>
    <w:rsid w:val="0092472D"/>
    <w:rsid w:val="009407BF"/>
    <w:rsid w:val="00AE2639"/>
    <w:rsid w:val="00B4045D"/>
    <w:rsid w:val="00BB4E18"/>
    <w:rsid w:val="00CA149A"/>
    <w:rsid w:val="00D0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2025-01-27T10:04:00Z</dcterms:created>
  <dcterms:modified xsi:type="dcterms:W3CDTF">2025-02-28T04:27:00Z</dcterms:modified>
</cp:coreProperties>
</file>