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Сведения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о доходах, об имуществе и обязательствах имущественного характера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лиц, замещающих должности муниципальной службы в Администрации Усть-Бакчарскогоо сельского поселения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за период с 1 января 2018 года по 31 декабря 2018 года</w:t>
      </w:r>
    </w:p>
    <w:tbl>
      <w:tblPr/>
      <w:tblGrid>
        <w:gridCol w:w="1440"/>
        <w:gridCol w:w="1440"/>
        <w:gridCol w:w="1620"/>
        <w:gridCol w:w="1080"/>
        <w:gridCol w:w="900"/>
        <w:gridCol w:w="1790"/>
        <w:gridCol w:w="1800"/>
      </w:tblGrid>
      <w:tr>
        <w:trPr>
          <w:trHeight w:val="1200" w:hRule="auto"/>
          <w:jc w:val="left"/>
        </w:trPr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  <w:br/>
              <w:br/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Фамилия,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инициалы</w:t>
            </w:r>
          </w:p>
        </w:tc>
        <w:tc>
          <w:tcPr>
            <w:tcW w:w="14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  <w:br/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Должность</w:t>
            </w:r>
          </w:p>
        </w:tc>
        <w:tc>
          <w:tcPr>
            <w:tcW w:w="360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Перечень объектов   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недвижимого имущества,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принадлежащих на праве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собственности или     </w:t>
              <w:br/>
              <w:t xml:space="preserve">находящихся в пользовании</w:t>
            </w:r>
          </w:p>
        </w:tc>
        <w:tc>
          <w:tcPr>
            <w:tcW w:w="17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Перечень   </w:t>
              <w:br/>
              <w:t xml:space="preserve">транспортных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средств,   </w:t>
              <w:br/>
              <w:t xml:space="preserve">принадлежащих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на праве   </w:t>
              <w:br/>
              <w:t xml:space="preserve">собственности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вид, марка)</w:t>
            </w:r>
          </w:p>
        </w:tc>
        <w:tc>
          <w:tcPr>
            <w:tcW w:w="180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Деклари-</w:t>
              <w:br/>
              <w:t xml:space="preserve">рованный</w:t>
              <w:br/>
              <w:t xml:space="preserve">годовой </w:t>
              <w:br/>
              <w:t xml:space="preserve">доход 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руб.)</w:t>
            </w:r>
          </w:p>
        </w:tc>
      </w:tr>
      <w:tr>
        <w:trPr>
          <w:trHeight w:val="1000" w:hRule="auto"/>
          <w:jc w:val="left"/>
        </w:trPr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вид     </w:t>
              <w:br/>
              <w:t xml:space="preserve">объектов</w:t>
              <w:br/>
              <w:t xml:space="preserve">недвижи-</w:t>
              <w:br/>
              <w:t xml:space="preserve">мости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площадь </w:t>
              <w:br/>
              <w:t xml:space="preserve">объектов</w:t>
              <w:br/>
              <w:t xml:space="preserve">недвижи-</w:t>
              <w:br/>
              <w:t xml:space="preserve">мости 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кв. м)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страна  </w:t>
              <w:br/>
              <w:t xml:space="preserve">располо-</w:t>
              <w:br/>
              <w:t xml:space="preserve">жения</w:t>
            </w:r>
          </w:p>
        </w:tc>
        <w:tc>
          <w:tcPr>
            <w:tcW w:w="17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400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Гладнева Вера Васильевна 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Управляющий делами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Жилой дом, общая собственность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Гараж, индивидуальная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аренда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аренда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69,7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147,00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3656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11365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ГАЗ-САЗ 33501 индивидуальная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32 613,22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том числе по основному месту работы 609 858,69) </w:t>
            </w:r>
          </w:p>
        </w:tc>
      </w:tr>
      <w:tr>
        <w:trPr>
          <w:trHeight w:val="1331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Супруг 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Жилой дом, общая собственность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69,7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4 709,28</w:t>
            </w:r>
          </w:p>
        </w:tc>
      </w:tr>
      <w:tr>
        <w:trPr>
          <w:trHeight w:val="400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Борзенкова Елена Николаевна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Ведущий специалист (экономист)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общая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доля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индивидуальная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Гаражи индивидуальная Хоз.постройки  индивидуальная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индивидуальная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индивидуальная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пай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79,0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56,7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18,0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27,00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1400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1818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 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1298 085,87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том числе по основному месту работы 542 890,04)</w:t>
            </w:r>
          </w:p>
        </w:tc>
      </w:tr>
      <w:tr>
        <w:trPr>
          <w:trHeight w:val="400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Супруг     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общая  1/2 доля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индивидуальная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пай 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79,0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56,7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6000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Москвич 408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Мотоцикл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ИЖ- Планета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индивидуальная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1081 195,99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том числе по основному месту работы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939 497,76)</w:t>
            </w:r>
          </w:p>
        </w:tc>
      </w:tr>
      <w:tr>
        <w:trPr>
          <w:trHeight w:val="400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Ващенко Анна Васильевна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Специалист 2 категории 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совместная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Жилой  дом общая долеваая 1/5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приусадебный  участок общая долевая 1/5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73,4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34,5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 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112 354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</w:tc>
      </w:tr>
      <w:tr>
        <w:trPr>
          <w:trHeight w:val="400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Несовершеннолетний ребенок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400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Паранина Елизавета Васильевна     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Специалист 1 категории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</w:t>
            </w: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71,2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(1/2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доли)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(1/2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доли)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86 770,50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00" w:hRule="auto"/>
          <w:jc w:val="left"/>
        </w:trPr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Несовершеннолетний ребенок</w:t>
            </w:r>
          </w:p>
        </w:tc>
        <w:tc>
          <w:tcPr>
            <w:tcW w:w="14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0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71,2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(1/2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доли)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1866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(1/2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доли)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</w:tc>
        <w:tc>
          <w:tcPr>
            <w:tcW w:w="179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Сведения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о доходах, об имуществе и обязательствах имущественного характера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и лиц, замещающих должности руководителей муниципальных учреждений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в муниципальном образовании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Усть-Бакчарское  сельское  поселение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»</w:t>
      </w:r>
    </w:p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18"/>
          <w:shd w:fill="auto" w:val="clear"/>
        </w:rPr>
        <w:t xml:space="preserve">за период с 1 января 2018 года по 31 декабря 2018года</w:t>
      </w:r>
    </w:p>
    <w:tbl>
      <w:tblPr/>
      <w:tblGrid>
        <w:gridCol w:w="1620"/>
        <w:gridCol w:w="1840"/>
        <w:gridCol w:w="1200"/>
        <w:gridCol w:w="1280"/>
        <w:gridCol w:w="900"/>
        <w:gridCol w:w="1620"/>
        <w:gridCol w:w="1610"/>
      </w:tblGrid>
      <w:tr>
        <w:trPr>
          <w:trHeight w:val="1200" w:hRule="auto"/>
          <w:jc w:val="left"/>
        </w:trPr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  <w:br/>
              <w:br/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Фамилия,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инициалы</w:t>
            </w:r>
          </w:p>
        </w:tc>
        <w:tc>
          <w:tcPr>
            <w:tcW w:w="184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  <w:br/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Должность</w:t>
            </w:r>
          </w:p>
        </w:tc>
        <w:tc>
          <w:tcPr>
            <w:tcW w:w="33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Перечень объектов   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недвижимого имущества,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принадлежащих на праве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собственности или     </w:t>
              <w:br/>
              <w:t xml:space="preserve">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Перечень   </w:t>
              <w:br/>
              <w:t xml:space="preserve">транспортных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средств,   </w:t>
              <w:br/>
              <w:t xml:space="preserve">принадлежащих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на праве   </w:t>
              <w:br/>
              <w:t xml:space="preserve">собственности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вид, марка)</w:t>
            </w:r>
          </w:p>
        </w:tc>
        <w:tc>
          <w:tcPr>
            <w:tcW w:w="16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Деклари-</w:t>
              <w:br/>
              <w:t xml:space="preserve">рованный</w:t>
              <w:br/>
              <w:t xml:space="preserve">годовой </w:t>
              <w:br/>
              <w:t xml:space="preserve">доход 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руб.)</w:t>
            </w:r>
          </w:p>
        </w:tc>
      </w:tr>
      <w:tr>
        <w:trPr>
          <w:trHeight w:val="1000" w:hRule="auto"/>
          <w:jc w:val="left"/>
        </w:trPr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вид     </w:t>
              <w:br/>
              <w:t xml:space="preserve">объектов</w:t>
              <w:br/>
              <w:t xml:space="preserve">недвижи-</w:t>
              <w:br/>
              <w:t xml:space="preserve">мости</w:t>
            </w:r>
          </w:p>
        </w:tc>
        <w:tc>
          <w:tcPr>
            <w:tcW w:w="12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площадь </w:t>
              <w:br/>
              <w:t xml:space="preserve">объектов</w:t>
              <w:br/>
              <w:t xml:space="preserve">недвижи-</w:t>
              <w:br/>
              <w:t xml:space="preserve">мости   </w:t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кв. м)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страна  </w:t>
              <w:br/>
              <w:t xml:space="preserve">располо-</w:t>
              <w:br/>
              <w:t xml:space="preserve">жения</w:t>
            </w:r>
          </w:p>
        </w:tc>
        <w:tc>
          <w:tcPr>
            <w:tcW w:w="16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2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6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Перевозчиков Андрей Игоревич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Директор МБУ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Маяк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Усть-Бакчарского сельского поселения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общая долевая собственность 1/3 доли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пай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 аренда</w:t>
            </w:r>
          </w:p>
        </w:tc>
        <w:tc>
          <w:tcPr>
            <w:tcW w:w="12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73,8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6000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4420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NISSANPRIMERA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индивидуальная</w:t>
            </w:r>
          </w:p>
        </w:tc>
        <w:tc>
          <w:tcPr>
            <w:tcW w:w="16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392 726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83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том числе по основному месту работы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358 593,23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</w:p>
        </w:tc>
      </w:tr>
      <w:tr>
        <w:trPr>
          <w:trHeight w:val="1" w:hRule="atLeast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супруга</w:t>
            </w:r>
          </w:p>
        </w:tc>
        <w:tc>
          <w:tcPr>
            <w:tcW w:w="1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Уборщик служебного помещения МБОУ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Нижнетигинская ООШ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общая долевая собственность 1/3 доли</w:t>
            </w:r>
          </w:p>
        </w:tc>
        <w:tc>
          <w:tcPr>
            <w:tcW w:w="12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73,8</w:t>
            </w: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364 867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42</w:t>
            </w:r>
          </w:p>
        </w:tc>
      </w:tr>
      <w:tr>
        <w:trPr>
          <w:trHeight w:val="1" w:hRule="atLeast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Чигвинцева Светлана Григорьевна</w:t>
            </w:r>
          </w:p>
        </w:tc>
        <w:tc>
          <w:tcPr>
            <w:tcW w:w="184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Директор МКУК Усть-Бакчарский ЦКиД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12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Квартира 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Земельный участок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аренда</w:t>
            </w:r>
          </w:p>
        </w:tc>
        <w:tc>
          <w:tcPr>
            <w:tcW w:w="128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51,1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индивидуальная)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1800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Россия</w:t>
            </w: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Легковые автомобили: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ВАЗ 2109</w:t>
            </w:r>
          </w:p>
        </w:tc>
        <w:tc>
          <w:tcPr>
            <w:tcW w:w="1610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913 691,08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18"/>
                <w:shd w:fill="auto" w:val="clear"/>
              </w:rPr>
              <w:t xml:space="preserve">в том числе по основному месту работы 657 468,49)</w:t>
            </w:r>
          </w:p>
        </w:tc>
      </w:tr>
      <w:tr>
        <w:trPr>
          <w:trHeight w:val="1" w:hRule="atLeast"/>
          <w:jc w:val="left"/>
        </w:trPr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0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2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0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4" w:type="dxa"/>
              <w:right w:w="74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