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5F" w:rsidRPr="005F1500" w:rsidRDefault="00BE0C5F" w:rsidP="00553172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500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BE0C5F" w:rsidRPr="005F1500" w:rsidRDefault="00BE0C5F" w:rsidP="00553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50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F1500">
        <w:rPr>
          <w:rFonts w:ascii="Times New Roman" w:hAnsi="Times New Roman" w:cs="Times New Roman"/>
          <w:b/>
          <w:sz w:val="28"/>
          <w:szCs w:val="28"/>
        </w:rPr>
        <w:t>Усть-Бакчарское</w:t>
      </w:r>
      <w:proofErr w:type="spellEnd"/>
      <w:r w:rsidRPr="005F1500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BE0C5F" w:rsidRPr="005F1500" w:rsidRDefault="00BE0C5F" w:rsidP="00553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C5F" w:rsidRPr="005F1500" w:rsidRDefault="00BE0C5F" w:rsidP="00553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500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spellStart"/>
      <w:r w:rsidRPr="005F1500">
        <w:rPr>
          <w:rFonts w:ascii="Times New Roman" w:hAnsi="Times New Roman" w:cs="Times New Roman"/>
          <w:b/>
          <w:sz w:val="28"/>
          <w:szCs w:val="28"/>
        </w:rPr>
        <w:t>Усть-Бакчарского</w:t>
      </w:r>
      <w:proofErr w:type="spellEnd"/>
      <w:r w:rsidRPr="005F150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E0C5F" w:rsidRPr="00553172" w:rsidRDefault="00BE0C5F" w:rsidP="005531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C5F" w:rsidRPr="00553172" w:rsidRDefault="00BE0C5F" w:rsidP="005531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C5F" w:rsidRPr="00553172" w:rsidRDefault="00BE0C5F" w:rsidP="005531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17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E0C5F" w:rsidRPr="00553172" w:rsidRDefault="00BE0C5F" w:rsidP="005531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C5F" w:rsidRPr="00553172" w:rsidRDefault="00123424" w:rsidP="005F15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A7163">
        <w:rPr>
          <w:rFonts w:ascii="Times New Roman" w:hAnsi="Times New Roman" w:cs="Times New Roman"/>
          <w:sz w:val="24"/>
          <w:szCs w:val="24"/>
        </w:rPr>
        <w:t>0</w:t>
      </w:r>
      <w:r w:rsidR="00553172" w:rsidRPr="00553172">
        <w:rPr>
          <w:rFonts w:ascii="Times New Roman" w:hAnsi="Times New Roman" w:cs="Times New Roman"/>
          <w:sz w:val="24"/>
          <w:szCs w:val="24"/>
        </w:rPr>
        <w:t>.</w:t>
      </w:r>
      <w:r w:rsidR="00A14AAC">
        <w:rPr>
          <w:rFonts w:ascii="Times New Roman" w:hAnsi="Times New Roman" w:cs="Times New Roman"/>
          <w:sz w:val="24"/>
          <w:szCs w:val="24"/>
        </w:rPr>
        <w:t>06</w:t>
      </w:r>
      <w:r w:rsidR="003A7163">
        <w:rPr>
          <w:rFonts w:ascii="Times New Roman" w:hAnsi="Times New Roman" w:cs="Times New Roman"/>
          <w:sz w:val="24"/>
          <w:szCs w:val="24"/>
        </w:rPr>
        <w:t>.2021</w:t>
      </w:r>
      <w:r w:rsidR="00BE0C5F" w:rsidRPr="00553172">
        <w:rPr>
          <w:rFonts w:ascii="Times New Roman" w:hAnsi="Times New Roman" w:cs="Times New Roman"/>
          <w:sz w:val="24"/>
          <w:szCs w:val="24"/>
        </w:rPr>
        <w:t xml:space="preserve">                                        с. </w:t>
      </w:r>
      <w:r w:rsidR="008B5FE2">
        <w:rPr>
          <w:rFonts w:ascii="Times New Roman" w:hAnsi="Times New Roman" w:cs="Times New Roman"/>
          <w:sz w:val="24"/>
          <w:szCs w:val="24"/>
        </w:rPr>
        <w:t>Усть-Бакчар</w:t>
      </w:r>
      <w:r w:rsidR="00BE0C5F" w:rsidRPr="00553172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13</w:t>
      </w: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</w:p>
    <w:p w:rsidR="00BE0C5F" w:rsidRPr="00553172" w:rsidRDefault="00BE0C5F" w:rsidP="008B5FE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center"/>
        <w:rPr>
          <w:sz w:val="24"/>
          <w:szCs w:val="24"/>
        </w:rPr>
      </w:pPr>
      <w:r w:rsidRPr="00553172">
        <w:rPr>
          <w:sz w:val="24"/>
          <w:szCs w:val="24"/>
        </w:rPr>
        <w:t xml:space="preserve">Отчет Главы </w:t>
      </w:r>
      <w:proofErr w:type="spellStart"/>
      <w:r w:rsidR="008B5FE2">
        <w:rPr>
          <w:sz w:val="24"/>
          <w:szCs w:val="24"/>
        </w:rPr>
        <w:t>Усть-Бакчарского</w:t>
      </w:r>
      <w:proofErr w:type="spellEnd"/>
      <w:r w:rsidRPr="00553172">
        <w:rPr>
          <w:sz w:val="24"/>
          <w:szCs w:val="24"/>
        </w:rPr>
        <w:t xml:space="preserve"> сельского поселения</w:t>
      </w:r>
    </w:p>
    <w:p w:rsidR="00BE0C5F" w:rsidRPr="00553172" w:rsidRDefault="00BE0C5F" w:rsidP="008B5FE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center"/>
        <w:rPr>
          <w:sz w:val="24"/>
          <w:szCs w:val="24"/>
        </w:rPr>
      </w:pPr>
      <w:r w:rsidRPr="00553172">
        <w:rPr>
          <w:sz w:val="24"/>
          <w:szCs w:val="24"/>
        </w:rPr>
        <w:t>о результатах своей деятельности, о результатах деятельности Администрации и иных подведомственных ему органов местного самоуправления за 20</w:t>
      </w:r>
      <w:r w:rsidR="003A7163">
        <w:rPr>
          <w:sz w:val="24"/>
          <w:szCs w:val="24"/>
        </w:rPr>
        <w:t>20</w:t>
      </w:r>
      <w:r w:rsidRPr="00553172">
        <w:rPr>
          <w:sz w:val="24"/>
          <w:szCs w:val="24"/>
        </w:rPr>
        <w:t xml:space="preserve"> год</w:t>
      </w: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  <w:r w:rsidRPr="00553172">
        <w:rPr>
          <w:sz w:val="24"/>
          <w:szCs w:val="24"/>
        </w:rPr>
        <w:t xml:space="preserve">       Заслушав отчет Главы </w:t>
      </w:r>
      <w:proofErr w:type="spellStart"/>
      <w:r w:rsidR="008B5FE2">
        <w:rPr>
          <w:sz w:val="24"/>
          <w:szCs w:val="24"/>
        </w:rPr>
        <w:t>Усть-Бакчасркого</w:t>
      </w:r>
      <w:proofErr w:type="spellEnd"/>
      <w:r w:rsidR="008B5FE2">
        <w:rPr>
          <w:sz w:val="24"/>
          <w:szCs w:val="24"/>
        </w:rPr>
        <w:t xml:space="preserve"> </w:t>
      </w:r>
      <w:r w:rsidRPr="00553172">
        <w:rPr>
          <w:sz w:val="24"/>
          <w:szCs w:val="24"/>
        </w:rPr>
        <w:t>сельского поселения о результатах своей деятельности, о результатах деятельности Администрации и иных подведомственных ему органов местного самоуправления, в том числе о решении вопросов, поставленных Советом поселения за 20</w:t>
      </w:r>
      <w:r w:rsidR="003A7163">
        <w:rPr>
          <w:sz w:val="24"/>
          <w:szCs w:val="24"/>
        </w:rPr>
        <w:t>20</w:t>
      </w:r>
      <w:r w:rsidRPr="00553172">
        <w:rPr>
          <w:sz w:val="24"/>
          <w:szCs w:val="24"/>
        </w:rPr>
        <w:t xml:space="preserve"> год, руководствуясь статьей 27 Устава муниципального образования «</w:t>
      </w:r>
      <w:proofErr w:type="spellStart"/>
      <w:r w:rsidR="008B5FE2">
        <w:rPr>
          <w:sz w:val="24"/>
          <w:szCs w:val="24"/>
        </w:rPr>
        <w:t>Усть-Бакчарское</w:t>
      </w:r>
      <w:proofErr w:type="spellEnd"/>
      <w:r w:rsidRPr="00553172">
        <w:rPr>
          <w:sz w:val="24"/>
          <w:szCs w:val="24"/>
        </w:rPr>
        <w:t xml:space="preserve"> сельское поселение», </w:t>
      </w:r>
    </w:p>
    <w:p w:rsidR="00BE0C5F" w:rsidRPr="00553172" w:rsidRDefault="00BE0C5F" w:rsidP="0055317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BE0C5F" w:rsidRPr="00553172" w:rsidRDefault="00BE0C5F" w:rsidP="00553172">
      <w:pPr>
        <w:shd w:val="clear" w:color="auto" w:fill="FFFFFF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53172">
        <w:rPr>
          <w:rFonts w:ascii="Times New Roman" w:hAnsi="Times New Roman" w:cs="Times New Roman"/>
          <w:b/>
          <w:spacing w:val="-5"/>
          <w:sz w:val="24"/>
          <w:szCs w:val="24"/>
        </w:rPr>
        <w:t xml:space="preserve">Совет </w:t>
      </w:r>
      <w:proofErr w:type="spellStart"/>
      <w:r w:rsidR="008B5FE2">
        <w:rPr>
          <w:rFonts w:ascii="Times New Roman" w:hAnsi="Times New Roman" w:cs="Times New Roman"/>
          <w:b/>
          <w:spacing w:val="-5"/>
          <w:sz w:val="24"/>
          <w:szCs w:val="24"/>
        </w:rPr>
        <w:t>Усть-Бакчарского</w:t>
      </w:r>
      <w:proofErr w:type="spellEnd"/>
      <w:r w:rsidRPr="0055317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сельского  поселения  РЕШИЛ</w:t>
      </w:r>
      <w:r w:rsidRPr="00553172">
        <w:rPr>
          <w:rFonts w:ascii="Times New Roman" w:hAnsi="Times New Roman" w:cs="Times New Roman"/>
          <w:spacing w:val="-5"/>
          <w:sz w:val="24"/>
          <w:szCs w:val="24"/>
        </w:rPr>
        <w:t>:</w:t>
      </w: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  <w:r w:rsidRPr="00553172">
        <w:rPr>
          <w:sz w:val="24"/>
          <w:szCs w:val="24"/>
        </w:rPr>
        <w:t xml:space="preserve">      1. Принять к сведению отчет Главы</w:t>
      </w:r>
      <w:r w:rsidR="008B5FE2" w:rsidRPr="008B5FE2">
        <w:rPr>
          <w:sz w:val="24"/>
          <w:szCs w:val="24"/>
        </w:rPr>
        <w:t xml:space="preserve"> </w:t>
      </w:r>
      <w:proofErr w:type="spellStart"/>
      <w:r w:rsidR="008B5FE2">
        <w:rPr>
          <w:sz w:val="24"/>
          <w:szCs w:val="24"/>
        </w:rPr>
        <w:t>Усть-Бакчарского</w:t>
      </w:r>
      <w:proofErr w:type="spellEnd"/>
      <w:r w:rsidRPr="00553172">
        <w:rPr>
          <w:sz w:val="24"/>
          <w:szCs w:val="24"/>
        </w:rPr>
        <w:t xml:space="preserve"> сельского поселения о результатах своей деятельности, о результатах деятельности Администрации и иных подведомственных ему органов местного самоуправления</w:t>
      </w:r>
      <w:r w:rsidR="008B5FE2" w:rsidRPr="008B5FE2">
        <w:rPr>
          <w:sz w:val="24"/>
          <w:szCs w:val="24"/>
        </w:rPr>
        <w:t xml:space="preserve"> </w:t>
      </w:r>
      <w:proofErr w:type="spellStart"/>
      <w:r w:rsidR="008B5FE2">
        <w:rPr>
          <w:sz w:val="24"/>
          <w:szCs w:val="24"/>
        </w:rPr>
        <w:t>Усть-Бакчарского</w:t>
      </w:r>
      <w:proofErr w:type="spellEnd"/>
      <w:r w:rsidRPr="00553172">
        <w:rPr>
          <w:sz w:val="24"/>
          <w:szCs w:val="24"/>
        </w:rPr>
        <w:t xml:space="preserve"> сельского поселения за 20</w:t>
      </w:r>
      <w:r w:rsidR="003A7163">
        <w:rPr>
          <w:sz w:val="24"/>
          <w:szCs w:val="24"/>
        </w:rPr>
        <w:t>20</w:t>
      </w:r>
      <w:r w:rsidRPr="00553172">
        <w:rPr>
          <w:sz w:val="24"/>
          <w:szCs w:val="24"/>
        </w:rPr>
        <w:t xml:space="preserve"> год.</w:t>
      </w: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  <w:r w:rsidRPr="00553172">
        <w:rPr>
          <w:sz w:val="24"/>
          <w:szCs w:val="24"/>
        </w:rPr>
        <w:t xml:space="preserve">      2. Признать работу Главы </w:t>
      </w:r>
      <w:proofErr w:type="spellStart"/>
      <w:r w:rsidR="008B5FE2">
        <w:rPr>
          <w:sz w:val="24"/>
          <w:szCs w:val="24"/>
        </w:rPr>
        <w:t>Усть-Бакчарского</w:t>
      </w:r>
      <w:proofErr w:type="spellEnd"/>
      <w:r w:rsidR="008B5FE2" w:rsidRPr="00553172">
        <w:rPr>
          <w:sz w:val="24"/>
          <w:szCs w:val="24"/>
        </w:rPr>
        <w:t xml:space="preserve"> </w:t>
      </w:r>
      <w:r w:rsidRPr="00553172">
        <w:rPr>
          <w:sz w:val="24"/>
          <w:szCs w:val="24"/>
        </w:rPr>
        <w:t xml:space="preserve">сельского поселения и Администрации </w:t>
      </w:r>
      <w:proofErr w:type="spellStart"/>
      <w:r w:rsidR="008B5FE2">
        <w:rPr>
          <w:sz w:val="24"/>
          <w:szCs w:val="24"/>
        </w:rPr>
        <w:t>Усть-Бакчарского</w:t>
      </w:r>
      <w:proofErr w:type="spellEnd"/>
      <w:r w:rsidR="008B5FE2" w:rsidRPr="00553172">
        <w:rPr>
          <w:sz w:val="24"/>
          <w:szCs w:val="24"/>
        </w:rPr>
        <w:t xml:space="preserve"> </w:t>
      </w:r>
      <w:r w:rsidRPr="00553172">
        <w:rPr>
          <w:sz w:val="24"/>
          <w:szCs w:val="24"/>
        </w:rPr>
        <w:t>сельского поселения за 20</w:t>
      </w:r>
      <w:r w:rsidR="003A7163">
        <w:rPr>
          <w:sz w:val="24"/>
          <w:szCs w:val="24"/>
        </w:rPr>
        <w:t>20</w:t>
      </w:r>
      <w:r w:rsidRPr="00553172">
        <w:rPr>
          <w:sz w:val="24"/>
          <w:szCs w:val="24"/>
        </w:rPr>
        <w:t xml:space="preserve"> год удовлетворительной.</w:t>
      </w: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  <w:r w:rsidRPr="00553172">
        <w:rPr>
          <w:sz w:val="24"/>
          <w:szCs w:val="24"/>
        </w:rPr>
        <w:t xml:space="preserve">        3. Опубликовать настоящее решение в официальном печатном издании «Официальные ведомости </w:t>
      </w:r>
      <w:proofErr w:type="spellStart"/>
      <w:r w:rsidR="008B5FE2">
        <w:rPr>
          <w:sz w:val="24"/>
          <w:szCs w:val="24"/>
        </w:rPr>
        <w:t>Усть-Бакчарского</w:t>
      </w:r>
      <w:proofErr w:type="spellEnd"/>
      <w:r w:rsidR="008B5FE2" w:rsidRPr="00553172">
        <w:rPr>
          <w:sz w:val="24"/>
          <w:szCs w:val="24"/>
        </w:rPr>
        <w:t xml:space="preserve"> </w:t>
      </w:r>
      <w:r w:rsidRPr="00553172">
        <w:rPr>
          <w:sz w:val="24"/>
          <w:szCs w:val="24"/>
        </w:rPr>
        <w:t xml:space="preserve">сельского поселения» и разместить на официальном сайте </w:t>
      </w:r>
      <w:proofErr w:type="spellStart"/>
      <w:r w:rsidR="008B5FE2">
        <w:rPr>
          <w:sz w:val="24"/>
          <w:szCs w:val="24"/>
        </w:rPr>
        <w:t>Усть-Бакчарского</w:t>
      </w:r>
      <w:proofErr w:type="spellEnd"/>
      <w:r w:rsidRPr="00553172">
        <w:rPr>
          <w:sz w:val="24"/>
          <w:szCs w:val="24"/>
        </w:rPr>
        <w:t xml:space="preserve"> сельского поселения в сети «Интернет».</w:t>
      </w: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  <w:r w:rsidRPr="00553172">
        <w:rPr>
          <w:sz w:val="24"/>
          <w:szCs w:val="24"/>
        </w:rPr>
        <w:t xml:space="preserve">       4. Настоящее решение вступает в силу со дня его официального опубликования. </w:t>
      </w: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  <w:r w:rsidRPr="00553172">
        <w:rPr>
          <w:sz w:val="24"/>
          <w:szCs w:val="24"/>
        </w:rPr>
        <w:t xml:space="preserve">       5. Контроль за исполнением настоящего решения возложить на постоянную социально-экономическую комиссию Совета </w:t>
      </w:r>
      <w:proofErr w:type="spellStart"/>
      <w:r w:rsidR="008B5FE2">
        <w:rPr>
          <w:sz w:val="24"/>
          <w:szCs w:val="24"/>
        </w:rPr>
        <w:t>Усть-Бакчарского</w:t>
      </w:r>
      <w:proofErr w:type="spellEnd"/>
      <w:r w:rsidR="008B5FE2" w:rsidRPr="00553172">
        <w:rPr>
          <w:sz w:val="24"/>
          <w:szCs w:val="24"/>
        </w:rPr>
        <w:t xml:space="preserve"> </w:t>
      </w:r>
      <w:r w:rsidRPr="00553172">
        <w:rPr>
          <w:sz w:val="24"/>
          <w:szCs w:val="24"/>
        </w:rPr>
        <w:t>сельского поселения.</w:t>
      </w:r>
    </w:p>
    <w:p w:rsidR="00BE0C5F" w:rsidRPr="00553172" w:rsidRDefault="00BE0C5F" w:rsidP="00553172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0C5F" w:rsidRPr="00553172" w:rsidRDefault="00BE0C5F" w:rsidP="00553172">
      <w:pPr>
        <w:jc w:val="both"/>
        <w:rPr>
          <w:rFonts w:ascii="Times New Roman" w:hAnsi="Times New Roman" w:cs="Times New Roman"/>
          <w:sz w:val="24"/>
          <w:szCs w:val="24"/>
        </w:rPr>
      </w:pPr>
      <w:r w:rsidRPr="0055317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53D18" w:rsidRPr="00D53D18" w:rsidRDefault="00D53D18" w:rsidP="00D53D18">
      <w:pPr>
        <w:shd w:val="clear" w:color="auto" w:fill="FFFFFF"/>
        <w:tabs>
          <w:tab w:val="left" w:pos="1171"/>
        </w:tabs>
        <w:suppressAutoHyphens/>
        <w:spacing w:after="0" w:line="307" w:lineRule="exact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46D0D">
        <w:rPr>
          <w:spacing w:val="4"/>
        </w:rPr>
        <w:t xml:space="preserve">           </w:t>
      </w:r>
      <w:r w:rsidRPr="00D53D18">
        <w:rPr>
          <w:rFonts w:ascii="Times New Roman" w:hAnsi="Times New Roman" w:cs="Times New Roman"/>
          <w:spacing w:val="4"/>
          <w:sz w:val="24"/>
          <w:szCs w:val="24"/>
        </w:rPr>
        <w:t xml:space="preserve">Глава </w:t>
      </w:r>
      <w:proofErr w:type="spellStart"/>
      <w:r w:rsidRPr="00D53D18">
        <w:rPr>
          <w:rFonts w:ascii="Times New Roman" w:hAnsi="Times New Roman" w:cs="Times New Roman"/>
          <w:spacing w:val="4"/>
          <w:sz w:val="24"/>
          <w:szCs w:val="24"/>
        </w:rPr>
        <w:t>Усть-Бакчарского</w:t>
      </w:r>
      <w:proofErr w:type="spellEnd"/>
    </w:p>
    <w:p w:rsidR="00D53D18" w:rsidRPr="00D53D18" w:rsidRDefault="00D53D18" w:rsidP="00D53D18">
      <w:pPr>
        <w:shd w:val="clear" w:color="auto" w:fill="FFFFFF"/>
        <w:tabs>
          <w:tab w:val="left" w:pos="1171"/>
        </w:tabs>
        <w:suppressAutoHyphens/>
        <w:spacing w:after="0" w:line="307" w:lineRule="exact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D53D18">
        <w:rPr>
          <w:rFonts w:ascii="Times New Roman" w:hAnsi="Times New Roman" w:cs="Times New Roman"/>
          <w:spacing w:val="4"/>
          <w:sz w:val="24"/>
          <w:szCs w:val="24"/>
        </w:rPr>
        <w:t xml:space="preserve">           сельского поселения                                                              Е.М.Пчёлкин</w:t>
      </w:r>
    </w:p>
    <w:p w:rsidR="00BE0C5F" w:rsidRPr="00553172" w:rsidRDefault="00BE0C5F" w:rsidP="00D53D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C5F" w:rsidRDefault="00BE0C5F" w:rsidP="00BE0C5F"/>
    <w:p w:rsidR="00BE0C5F" w:rsidRDefault="00BE0C5F" w:rsidP="00BE0C5F"/>
    <w:p w:rsidR="008524B8" w:rsidRPr="008524B8" w:rsidRDefault="008524B8" w:rsidP="008524B8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center"/>
        <w:rPr>
          <w:b/>
          <w:sz w:val="24"/>
          <w:szCs w:val="24"/>
        </w:rPr>
      </w:pPr>
      <w:r w:rsidRPr="008524B8">
        <w:rPr>
          <w:b/>
          <w:sz w:val="24"/>
          <w:szCs w:val="24"/>
        </w:rPr>
        <w:lastRenderedPageBreak/>
        <w:t xml:space="preserve">Отчет Главы </w:t>
      </w:r>
      <w:proofErr w:type="spellStart"/>
      <w:r w:rsidRPr="008524B8">
        <w:rPr>
          <w:b/>
          <w:sz w:val="24"/>
          <w:szCs w:val="24"/>
        </w:rPr>
        <w:t>Усть-Бакчасркого</w:t>
      </w:r>
      <w:proofErr w:type="spellEnd"/>
      <w:r w:rsidRPr="008524B8">
        <w:rPr>
          <w:b/>
          <w:sz w:val="24"/>
          <w:szCs w:val="24"/>
        </w:rPr>
        <w:t xml:space="preserve"> сельского поселения </w:t>
      </w:r>
    </w:p>
    <w:p w:rsidR="008524B8" w:rsidRPr="008524B8" w:rsidRDefault="008524B8" w:rsidP="008524B8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center"/>
        <w:rPr>
          <w:b/>
          <w:sz w:val="24"/>
          <w:szCs w:val="24"/>
        </w:rPr>
      </w:pPr>
      <w:r w:rsidRPr="008524B8">
        <w:rPr>
          <w:b/>
          <w:sz w:val="24"/>
          <w:szCs w:val="24"/>
        </w:rPr>
        <w:t>на 01.01.2021 года</w:t>
      </w:r>
    </w:p>
    <w:p w:rsidR="008524B8" w:rsidRPr="008524B8" w:rsidRDefault="008524B8" w:rsidP="008524B8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center"/>
        <w:rPr>
          <w:b/>
          <w:sz w:val="24"/>
          <w:szCs w:val="24"/>
        </w:rPr>
      </w:pP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   На территории  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сельского  поселения   в  13  населённых  пунктах на 01.01.2021 года  проживает – 2976  человек (1103 хозяйства), из них дети – 615 чел., пенсионеры – 771чел. трудоспособное население составляет 1590 чел..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                  В том числе: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                     с. Усть-Бакчар – 532 чел., 194 хозяйств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                     д. Мостовая – 107чел., 37 хозяйств 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                     с. Нижняя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Тига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– 341 чел., 115 хозяйств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с. Третья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Тига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>– 112 чел., 51 хозяйств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>с. Новые Ключи –428чел., 138 хозяйство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                     с.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Гореловка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>– 405 чел., 158 хозяйств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>с. Лось-Гора- 107 чел, 35 хозяйств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                     с.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Варгатер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-517чел., 161 хозяйство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            с.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Стрельниково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- 80 чел., 30 хозяйство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        п. Лесоучасток Чая - 106 чел,39 хозяйств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                     с.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Бундюр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- 210 чел., 129 хозяйств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                     с. Черемхово - 30 чел., 15 хозяйств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                     с. Веселое- 1 чел, 1 хозяйство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       Численность населения уменьшилась по сравнению с предыдущим годом на 75 человек, при этом родилось - 32 человека, умерло- 35 человек.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2997"/>
        <w:gridCol w:w="939"/>
        <w:gridCol w:w="1080"/>
        <w:gridCol w:w="1080"/>
        <w:gridCol w:w="900"/>
      </w:tblGrid>
      <w:tr w:rsidR="008524B8" w:rsidRPr="008524B8" w:rsidTr="00BD0F5C">
        <w:trPr>
          <w:trHeight w:val="78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524B8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села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8524B8" w:rsidRPr="008524B8" w:rsidTr="00BD0F5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Усть-Бакчар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</w:tr>
      <w:tr w:rsidR="008524B8" w:rsidRPr="008524B8" w:rsidTr="00BD0F5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Мостовая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8524B8" w:rsidRPr="008524B8" w:rsidTr="00BD0F5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 xml:space="preserve">Нижняя </w:t>
            </w:r>
            <w:proofErr w:type="spellStart"/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Тига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</w:tr>
      <w:tr w:rsidR="008524B8" w:rsidRPr="008524B8" w:rsidTr="00BD0F5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 xml:space="preserve">Третья </w:t>
            </w:r>
            <w:proofErr w:type="spellStart"/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Тига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8524B8" w:rsidRPr="008524B8" w:rsidTr="00BD0F5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Новые Ключи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</w:tr>
      <w:tr w:rsidR="008524B8" w:rsidRPr="008524B8" w:rsidTr="00BD0F5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Гореловка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8524B8" w:rsidRPr="008524B8" w:rsidTr="00BD0F5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Лось-Гора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8524B8" w:rsidRPr="008524B8" w:rsidTr="00BD0F5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Варгатер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</w:tr>
      <w:tr w:rsidR="008524B8" w:rsidRPr="008524B8" w:rsidTr="00BD0F5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Стрельниково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 xml:space="preserve"> 94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524B8" w:rsidRPr="008524B8" w:rsidTr="00BD0F5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Лесоучасток Чая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8524B8" w:rsidRPr="008524B8" w:rsidTr="00BD0F5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Бундюр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8524B8" w:rsidRPr="008524B8" w:rsidTr="00BD0F5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Черемхово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524B8" w:rsidRPr="008524B8" w:rsidTr="00BD0F5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Веселое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4B8" w:rsidRPr="008524B8" w:rsidTr="00BD0F5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b/>
                <w:sz w:val="24"/>
                <w:szCs w:val="24"/>
              </w:rPr>
              <w:t>3304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b/>
                <w:sz w:val="24"/>
                <w:szCs w:val="24"/>
              </w:rPr>
              <w:t>3274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b/>
                <w:sz w:val="24"/>
                <w:szCs w:val="24"/>
              </w:rPr>
              <w:t>3051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B8" w:rsidRPr="008524B8" w:rsidRDefault="008524B8" w:rsidP="008524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4B8">
              <w:rPr>
                <w:rFonts w:ascii="Times New Roman" w:hAnsi="Times New Roman" w:cs="Times New Roman"/>
                <w:b/>
                <w:sz w:val="24"/>
                <w:szCs w:val="24"/>
              </w:rPr>
              <w:t>2976</w:t>
            </w:r>
          </w:p>
        </w:tc>
      </w:tr>
    </w:tbl>
    <w:p w:rsidR="008524B8" w:rsidRPr="008524B8" w:rsidRDefault="008524B8" w:rsidP="008524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4B8" w:rsidRPr="008524B8" w:rsidRDefault="008524B8" w:rsidP="008524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        На  территории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 поселения  находятся   четыре  школы  :  одна   средняя  и три  общеобразовательных в которых  обучается  266 учащихся, детские  сады  посещают- 68 – детей.</w:t>
      </w:r>
    </w:p>
    <w:p w:rsidR="008524B8" w:rsidRPr="008524B8" w:rsidRDefault="008524B8" w:rsidP="008524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4B8" w:rsidRPr="008524B8" w:rsidRDefault="008524B8" w:rsidP="008524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  Школа                              сколько  детей обучаются         посещают  детский  сад    </w:t>
      </w:r>
    </w:p>
    <w:p w:rsidR="008524B8" w:rsidRPr="008524B8" w:rsidRDefault="008524B8" w:rsidP="008524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4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2018г      2019г   2020 г                  2018г      2019г      2020г</w:t>
      </w:r>
    </w:p>
    <w:p w:rsidR="008524B8" w:rsidRPr="008524B8" w:rsidRDefault="008524B8" w:rsidP="008524B8">
      <w:pPr>
        <w:tabs>
          <w:tab w:val="left" w:pos="86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Усть-Бакчарская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 СОШ           106         117         105                     28            21             25</w:t>
      </w:r>
    </w:p>
    <w:p w:rsidR="008524B8" w:rsidRPr="008524B8" w:rsidRDefault="008524B8" w:rsidP="008524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24B8">
        <w:rPr>
          <w:rFonts w:ascii="Times New Roman" w:hAnsi="Times New Roman" w:cs="Times New Roman"/>
          <w:sz w:val="24"/>
          <w:szCs w:val="24"/>
        </w:rPr>
        <w:t>Варгатёрская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 основная             73          74           72                      27            22             23</w:t>
      </w:r>
    </w:p>
    <w:p w:rsidR="008524B8" w:rsidRPr="008524B8" w:rsidRDefault="008524B8" w:rsidP="008524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24B8">
        <w:rPr>
          <w:rFonts w:ascii="Times New Roman" w:hAnsi="Times New Roman" w:cs="Times New Roman"/>
          <w:sz w:val="24"/>
          <w:szCs w:val="24"/>
        </w:rPr>
        <w:t>Гореловская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 основная               32          27          29                             </w:t>
      </w:r>
    </w:p>
    <w:p w:rsidR="008524B8" w:rsidRPr="008524B8" w:rsidRDefault="008524B8" w:rsidP="008524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Нижнее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Тигинская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основная    62           67          60                      16           19              20</w:t>
      </w:r>
    </w:p>
    <w:p w:rsidR="008524B8" w:rsidRPr="008524B8" w:rsidRDefault="008524B8" w:rsidP="008524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4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273         285         266                     71           62              68</w:t>
      </w:r>
    </w:p>
    <w:p w:rsidR="008524B8" w:rsidRPr="008524B8" w:rsidRDefault="008524B8" w:rsidP="008524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      На  сегодняшний   день  в  школьных  учреждениях и детских  садах недокомплект </w:t>
      </w:r>
    </w:p>
    <w:p w:rsidR="008524B8" w:rsidRPr="008524B8" w:rsidRDefault="008524B8" w:rsidP="008524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>детьми.</w:t>
      </w:r>
    </w:p>
    <w:p w:rsidR="008524B8" w:rsidRPr="008524B8" w:rsidRDefault="008524B8" w:rsidP="008524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     Продолжает  работать   автобусное  сообщение  по  маршруту   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Гореловка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- Подгорное  </w:t>
      </w:r>
    </w:p>
    <w:p w:rsidR="008524B8" w:rsidRPr="008524B8" w:rsidRDefault="008524B8" w:rsidP="008524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обслуживает семь   населённых  пунктов(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Гореловка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, Лось Гора, Нижняя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Тига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>, Мостовая, Усть-Бакчар, Новые  Ключи ,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Варгатёр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>)</w:t>
      </w:r>
    </w:p>
    <w:p w:rsidR="008524B8" w:rsidRPr="008524B8" w:rsidRDefault="008524B8" w:rsidP="008524B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4B8">
        <w:rPr>
          <w:rFonts w:ascii="Times New Roman" w:hAnsi="Times New Roman" w:cs="Times New Roman"/>
          <w:b/>
          <w:bCs/>
          <w:sz w:val="24"/>
          <w:szCs w:val="24"/>
        </w:rPr>
        <w:t>Бюджет поселения</w:t>
      </w:r>
    </w:p>
    <w:p w:rsidR="008524B8" w:rsidRPr="008524B8" w:rsidRDefault="008524B8" w:rsidP="008524B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Реализация полномочий органов местного самоуправления в полной мере зависит от обеспеченности финансами. </w:t>
      </w:r>
    </w:p>
    <w:p w:rsidR="008524B8" w:rsidRPr="008524B8" w:rsidRDefault="008524B8" w:rsidP="008524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ab/>
        <w:t>Бюджет муниципального образования «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сельское поселение»  на 2020 год был утвержден решением Совета «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сельское поселение» от 26.12.2019 № 45.Первоначально утвержденный объем доходов бюджета сельского поселения составил </w:t>
      </w:r>
      <w:r w:rsidRPr="008524B8">
        <w:rPr>
          <w:rFonts w:ascii="Times New Roman" w:hAnsi="Times New Roman" w:cs="Times New Roman"/>
          <w:b/>
          <w:bCs/>
          <w:sz w:val="24"/>
          <w:szCs w:val="24"/>
        </w:rPr>
        <w:t>20 572,4</w:t>
      </w:r>
      <w:r w:rsidRPr="008524B8">
        <w:rPr>
          <w:rFonts w:ascii="Times New Roman" w:hAnsi="Times New Roman" w:cs="Times New Roman"/>
          <w:sz w:val="24"/>
          <w:szCs w:val="24"/>
        </w:rPr>
        <w:t xml:space="preserve">тыс. рублей, в том числе налоговые и неналоговые доходы в сумме </w:t>
      </w:r>
      <w:r w:rsidRPr="008524B8">
        <w:rPr>
          <w:rFonts w:ascii="Times New Roman" w:hAnsi="Times New Roman" w:cs="Times New Roman"/>
          <w:b/>
          <w:bCs/>
          <w:sz w:val="24"/>
          <w:szCs w:val="24"/>
        </w:rPr>
        <w:t>4 485,6</w:t>
      </w:r>
      <w:r w:rsidRPr="008524B8">
        <w:rPr>
          <w:rFonts w:ascii="Times New Roman" w:hAnsi="Times New Roman" w:cs="Times New Roman"/>
          <w:sz w:val="24"/>
          <w:szCs w:val="24"/>
        </w:rPr>
        <w:t>тыс. рублей, безвозмездные поступления в сумме 16 086,8тыс. рублей</w:t>
      </w:r>
    </w:p>
    <w:p w:rsidR="008524B8" w:rsidRPr="008524B8" w:rsidRDefault="008524B8" w:rsidP="008524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ab/>
        <w:t xml:space="preserve">Согласно показателей по бюджету поселения , общий объем доходов,  уточненный на 31.12.2020 г.,  по сравнению с  первоначальным  планом на  2020 год увеличился   на 13248,9 тыс. руб., исполнение плана на год составило 100,0 %. Плановый объем налоговых и  неналоговых доходов в целом уменьшился на 163,0 тыс.. руб., за счет снижения поступлений по акцизам. Объем безвозмездных поступлений  увеличился  на  13416,1 тыс. рублей. </w:t>
      </w:r>
    </w:p>
    <w:p w:rsidR="008524B8" w:rsidRPr="008524B8" w:rsidRDefault="008524B8" w:rsidP="008524B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Общий объем расходов в первоначально утвержденном бюджете составлял </w:t>
      </w:r>
      <w:r w:rsidRPr="008524B8">
        <w:rPr>
          <w:rFonts w:ascii="Times New Roman" w:hAnsi="Times New Roman" w:cs="Times New Roman"/>
          <w:b/>
          <w:bCs/>
          <w:sz w:val="24"/>
          <w:szCs w:val="24"/>
        </w:rPr>
        <w:t xml:space="preserve">20 572,4 тыс.рублей, </w:t>
      </w:r>
      <w:proofErr w:type="spellStart"/>
      <w:r w:rsidRPr="008524B8">
        <w:rPr>
          <w:rFonts w:ascii="Times New Roman" w:hAnsi="Times New Roman" w:cs="Times New Roman"/>
          <w:bCs/>
          <w:sz w:val="24"/>
          <w:szCs w:val="24"/>
        </w:rPr>
        <w:t>позавершению</w:t>
      </w:r>
      <w:proofErr w:type="spellEnd"/>
      <w:r w:rsidRPr="008524B8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8524B8">
        <w:rPr>
          <w:rFonts w:ascii="Times New Roman" w:hAnsi="Times New Roman" w:cs="Times New Roman"/>
          <w:sz w:val="24"/>
          <w:szCs w:val="24"/>
        </w:rPr>
        <w:t xml:space="preserve"> объем расходов в целом увеличился на 13443,9 тыс.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руб.,в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том числе за счет безвозмездных поступлений на 13416,1тыс..рублей и составил 34016,3 тыс.рублей. Исполнение составило 32634,5 тыс. рублей или 95,9 % к плану на год, в том числе не первоочередные расходы исполнены на 94,4%, в частности капитальный ремонт муниципального имущества - исполнение 31,1%</w:t>
      </w:r>
    </w:p>
    <w:p w:rsidR="008524B8" w:rsidRPr="008524B8" w:rsidRDefault="008524B8" w:rsidP="008524B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lastRenderedPageBreak/>
        <w:t>Дефицит бюджета утвержден на 31.12.2020 года  в размере 195,0 тыс. рублей., источником финансирования являются остатки средств бюджета поселения,  первоначально утвержденный бюджет на текущий год был сбалансирован.</w:t>
      </w:r>
    </w:p>
    <w:p w:rsidR="008524B8" w:rsidRPr="008524B8" w:rsidRDefault="008524B8" w:rsidP="008524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4B8" w:rsidRPr="008524B8" w:rsidRDefault="008524B8" w:rsidP="008524B8">
      <w:pPr>
        <w:spacing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4B8" w:rsidRPr="008524B8" w:rsidRDefault="008524B8" w:rsidP="008524B8">
      <w:pPr>
        <w:spacing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4B8">
        <w:rPr>
          <w:rFonts w:ascii="Times New Roman" w:hAnsi="Times New Roman" w:cs="Times New Roman"/>
          <w:b/>
          <w:sz w:val="24"/>
          <w:szCs w:val="24"/>
        </w:rPr>
        <w:t xml:space="preserve">1. Работа Администрации </w:t>
      </w:r>
      <w:proofErr w:type="spellStart"/>
      <w:r w:rsidRPr="008524B8">
        <w:rPr>
          <w:rFonts w:ascii="Times New Roman" w:hAnsi="Times New Roman" w:cs="Times New Roman"/>
          <w:b/>
          <w:sz w:val="24"/>
          <w:szCs w:val="24"/>
        </w:rPr>
        <w:t>Усть-Бакчарского</w:t>
      </w:r>
      <w:proofErr w:type="spellEnd"/>
      <w:r w:rsidRPr="008524B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поселения.</w:t>
      </w:r>
    </w:p>
    <w:p w:rsidR="008524B8" w:rsidRPr="008524B8" w:rsidRDefault="008524B8" w:rsidP="008524B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>Федеральным законом № 131-ФЗ в ст.14 определены полномочия поселения по решению вопросов местного значения. Остановимся на главных направлениях нашей работы в 2020 г. в разрезе полномочий.</w:t>
      </w:r>
    </w:p>
    <w:p w:rsidR="008524B8" w:rsidRPr="008524B8" w:rsidRDefault="008524B8" w:rsidP="008524B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24B8" w:rsidRPr="008524B8" w:rsidRDefault="008524B8" w:rsidP="008524B8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4B8">
        <w:rPr>
          <w:rFonts w:ascii="Times New Roman" w:hAnsi="Times New Roman" w:cs="Times New Roman"/>
          <w:b/>
          <w:sz w:val="24"/>
          <w:szCs w:val="24"/>
        </w:rPr>
        <w:t xml:space="preserve">Организация в границах поселения </w:t>
      </w:r>
      <w:proofErr w:type="spellStart"/>
      <w:r w:rsidRPr="008524B8">
        <w:rPr>
          <w:rFonts w:ascii="Times New Roman" w:hAnsi="Times New Roman" w:cs="Times New Roman"/>
          <w:b/>
          <w:sz w:val="24"/>
          <w:szCs w:val="24"/>
        </w:rPr>
        <w:t>электро</w:t>
      </w:r>
      <w:proofErr w:type="spellEnd"/>
      <w:r w:rsidRPr="008524B8">
        <w:rPr>
          <w:rFonts w:ascii="Times New Roman" w:hAnsi="Times New Roman" w:cs="Times New Roman"/>
          <w:b/>
          <w:sz w:val="24"/>
          <w:szCs w:val="24"/>
        </w:rPr>
        <w:t xml:space="preserve">-, тепло-, </w:t>
      </w:r>
      <w:proofErr w:type="spellStart"/>
      <w:r w:rsidRPr="008524B8">
        <w:rPr>
          <w:rFonts w:ascii="Times New Roman" w:hAnsi="Times New Roman" w:cs="Times New Roman"/>
          <w:b/>
          <w:sz w:val="24"/>
          <w:szCs w:val="24"/>
        </w:rPr>
        <w:t>газо</w:t>
      </w:r>
      <w:proofErr w:type="spellEnd"/>
      <w:r w:rsidRPr="008524B8">
        <w:rPr>
          <w:rFonts w:ascii="Times New Roman" w:hAnsi="Times New Roman" w:cs="Times New Roman"/>
          <w:b/>
          <w:sz w:val="24"/>
          <w:szCs w:val="24"/>
        </w:rPr>
        <w:t>- и водоснабжения населения, водоотведения, снабжение населения топливом.</w:t>
      </w:r>
    </w:p>
    <w:p w:rsidR="008524B8" w:rsidRPr="008524B8" w:rsidRDefault="008524B8" w:rsidP="008524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4B8" w:rsidRPr="008524B8" w:rsidRDefault="008524B8" w:rsidP="008524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В 2020 году произведены работы по замене глубинного насоса на водонапорной башни в с.Нижняя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Тига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>. Расходы составили 82,94тыс.рублей.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           Своевременно подготовлены объекты жилищно-коммунального хозяйства к работе в зимних условиях. Введенная ранее в действие котельная на твердом топливе в с. Новые Ключи продолжает стабильно работать.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Проведены работы по установлению границ населенного пункта, границ территориальных зон внутри населенного пункта, с. Лось-Гора, (уменьшено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количествограниц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населенных пунктов, для постановки  данных границ на учет в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Росреестре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>), израсходовано на данные работы200,0 тыс.рублей. Продолжается работа с «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Связьстройинвест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>», требуется финансирование в размере 800,0 тыс. руб.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         В дальнейшем требуется 2 млн. руб. для постановки границ территориальных зон внутри населенных пунктов.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       Было поставлено на кадастровый учет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кладбище, затраты составили 25,0 тыс. руб., так же проводились работа на основании решения суда по кладбищу находящегося в с.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Стрельниково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>.</w:t>
      </w:r>
    </w:p>
    <w:p w:rsidR="008524B8" w:rsidRPr="008524B8" w:rsidRDefault="008524B8" w:rsidP="008524B8">
      <w:pPr>
        <w:shd w:val="clear" w:color="auto" w:fill="FFFFFF"/>
        <w:tabs>
          <w:tab w:val="left" w:pos="711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  На сегодняшний день проведен комплекс кадастровых работ по образованию и межеванию земельного участка, выделяемого в счет земельных долей в границах земельного участка, в границах земель ТОО «Северное»,в количестве 5 долей, поставлен на учет в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Росреестре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, сумма расходов составила 27 тыс. рублей местного бюджета. </w:t>
      </w:r>
    </w:p>
    <w:p w:rsidR="008524B8" w:rsidRPr="008524B8" w:rsidRDefault="008524B8" w:rsidP="008524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В 2020 году произведен простой ремонт вышки сотовой связи в с.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Гореловка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>. Расходы составили 9,0тыс.рублей.</w:t>
      </w:r>
    </w:p>
    <w:p w:rsidR="008524B8" w:rsidRPr="008524B8" w:rsidRDefault="008524B8" w:rsidP="008524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Для благоустройства населенных пунктов был закуплен пиломатериал для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тратуаров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>, было затрачено 179166,0 руб.</w:t>
      </w:r>
    </w:p>
    <w:p w:rsidR="008524B8" w:rsidRPr="008524B8" w:rsidRDefault="008524B8" w:rsidP="008524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>Был проведен комплекс работ по обустройству водозаборной скважины, п. Новые Ключи, затраты составили 370500,0 руб.</w:t>
      </w:r>
    </w:p>
    <w:p w:rsidR="008524B8" w:rsidRPr="008524B8" w:rsidRDefault="008524B8" w:rsidP="008524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24B8" w:rsidRPr="008524B8" w:rsidRDefault="008524B8" w:rsidP="008524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4B8">
        <w:rPr>
          <w:rFonts w:ascii="Times New Roman" w:hAnsi="Times New Roman" w:cs="Times New Roman"/>
          <w:b/>
          <w:sz w:val="24"/>
          <w:szCs w:val="24"/>
        </w:rPr>
        <w:t>1.2. Дорожная деятельность.</w:t>
      </w:r>
    </w:p>
    <w:p w:rsidR="008524B8" w:rsidRPr="008524B8" w:rsidRDefault="008524B8" w:rsidP="008524B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      В2020 году5398,58503тыс.рублей  израсходовано на проведение капитального ремонта дорог местного значения. Отремонтировано 3133 м гравийных дорог, а именно:</w:t>
      </w:r>
    </w:p>
    <w:p w:rsidR="008524B8" w:rsidRPr="008524B8" w:rsidRDefault="008524B8" w:rsidP="008524B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          - участок автомобильной дороги с. Усть-Бакчар по ул. Центральной от д. №52/1 кв.2 в направлении к д. № 52 протяженностью 160 м.;</w:t>
      </w:r>
    </w:p>
    <w:p w:rsidR="008524B8" w:rsidRPr="008524B8" w:rsidRDefault="008524B8" w:rsidP="008524B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         - участок автомобильной дороги с.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НижняяТига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по ул. Центральной от д. № 27 до трассы протяженностью 402 м.;</w:t>
      </w:r>
    </w:p>
    <w:p w:rsidR="008524B8" w:rsidRPr="008524B8" w:rsidRDefault="008524B8" w:rsidP="008524B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lastRenderedPageBreak/>
        <w:t xml:space="preserve">          - участок автомобильной дороги п. Новые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Ключиподъезд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к кладбищу протяженностью 240 м.;</w:t>
      </w:r>
    </w:p>
    <w:p w:rsidR="008524B8" w:rsidRPr="008524B8" w:rsidRDefault="008524B8" w:rsidP="008524B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         - участок автомобильной дороги с. Лось-Гора по ул. Речной от дома № 1 до д. № 2 протяженностью 110 м.;</w:t>
      </w:r>
    </w:p>
    <w:p w:rsidR="008524B8" w:rsidRPr="008524B8" w:rsidRDefault="008524B8" w:rsidP="008524B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         - участок автомобильной дороги с.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Гореловка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по ул. новой от дома № 42 до д. № 16 протяженностью 620 м.;</w:t>
      </w:r>
    </w:p>
    <w:p w:rsidR="008524B8" w:rsidRPr="008524B8" w:rsidRDefault="008524B8" w:rsidP="008524B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         - участок автомобильной дороги с.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Бундюрот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д. № 13 по ул. Центральной до ул. Новой д. № 14 протяженностью 160 м;</w:t>
      </w:r>
    </w:p>
    <w:p w:rsidR="008524B8" w:rsidRPr="008524B8" w:rsidRDefault="008524B8" w:rsidP="008524B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        - участок автомобильной дороги с.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Гореловка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по пер. Почтовому протяженностью 241 м.;</w:t>
      </w:r>
    </w:p>
    <w:p w:rsidR="008524B8" w:rsidRPr="008524B8" w:rsidRDefault="008524B8" w:rsidP="008524B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        - участок автомобильной дороги с.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Бундюр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от д. № 14 по ул. Центральной до ул. Школьной д. № 11 протяженностью 150 м;</w:t>
      </w:r>
    </w:p>
    <w:p w:rsidR="008524B8" w:rsidRPr="008524B8" w:rsidRDefault="008524B8" w:rsidP="008524B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      - участок автомобильной дороги с. Лось-Гора по ул. Речной до трассы протяженностью 56 м.;</w:t>
      </w:r>
    </w:p>
    <w:p w:rsidR="008524B8" w:rsidRPr="008524B8" w:rsidRDefault="008524B8" w:rsidP="008524B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      - участок автомобильной дороги с. Лось-Гора по ул. Озерная д. № 9 (вдоль озера) в направлении к ул. Озерная  д. № 4 протяженностью 150 м.;</w:t>
      </w:r>
    </w:p>
    <w:p w:rsidR="008524B8" w:rsidRPr="008524B8" w:rsidRDefault="008524B8" w:rsidP="008524B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      - участок автомобильной дороги с.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Стрельниково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по ул. Береговая от дома № 32 до д. № 22, ул. Береговая от д. № 8 до ул. Береговая д. № 1 протяженностью 844 м.;</w:t>
      </w:r>
    </w:p>
    <w:p w:rsidR="008524B8" w:rsidRPr="008524B8" w:rsidRDefault="008524B8" w:rsidP="008524B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524B8" w:rsidRPr="008524B8" w:rsidRDefault="008524B8" w:rsidP="008524B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524B8" w:rsidRPr="008524B8" w:rsidRDefault="008524B8" w:rsidP="008524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В течение года ведутся работы по содержанию автомобильных дорог в населенных пунктах поселения  (чистка дорог от снега, подсыпка,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оканавливание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 в летнее время), на01.01.2021 года расходы составляют 1547,1 тыс.рублей.</w:t>
      </w:r>
    </w:p>
    <w:p w:rsidR="008524B8" w:rsidRPr="008524B8" w:rsidRDefault="008524B8" w:rsidP="008524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4B8" w:rsidRPr="008524B8" w:rsidRDefault="008524B8" w:rsidP="008524B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4B8">
        <w:rPr>
          <w:rFonts w:ascii="Times New Roman" w:hAnsi="Times New Roman" w:cs="Times New Roman"/>
          <w:b/>
          <w:sz w:val="24"/>
          <w:szCs w:val="24"/>
        </w:rPr>
        <w:t>1.3.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 организация строительства и содержания муниципального жилищного фонда, создания условий для жилищного строительства.</w:t>
      </w:r>
    </w:p>
    <w:p w:rsidR="008524B8" w:rsidRPr="008524B8" w:rsidRDefault="008524B8" w:rsidP="00852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Для создания благоприятных условий для индивидуального жилищного строительства на территории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сельского поселения ежегодно формируются списки граждан, нуждающихся в заготовке древесины для собственных нужд. </w:t>
      </w:r>
    </w:p>
    <w:p w:rsidR="008524B8" w:rsidRPr="008524B8" w:rsidRDefault="008524B8" w:rsidP="008524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>В 2020 году нуждающимися в заготовке древесины для собственных нужд признаны:</w:t>
      </w:r>
    </w:p>
    <w:p w:rsidR="008524B8" w:rsidRPr="008524B8" w:rsidRDefault="008524B8" w:rsidP="00852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>- на строительство хозяйственных построек - 15 человек.</w:t>
      </w:r>
    </w:p>
    <w:p w:rsidR="008524B8" w:rsidRPr="008524B8" w:rsidRDefault="008524B8" w:rsidP="00852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>- на ремонт объектов недвижимости – 15 человек,</w:t>
      </w:r>
    </w:p>
    <w:p w:rsidR="008524B8" w:rsidRPr="008524B8" w:rsidRDefault="008524B8" w:rsidP="00852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- на отопление жилых помещений – 422 человека </w:t>
      </w:r>
    </w:p>
    <w:p w:rsidR="008524B8" w:rsidRPr="008524B8" w:rsidRDefault="008524B8" w:rsidP="00852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На балансе Администрации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сельского поселения на 01.01.2021 г. состоит 154 муниципальных квартир. 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 В 2020  году в бюджет поступило платы за социальный наем жилья 175,0 тыс. рублей, что составляет 68,5 % от начисленной.</w:t>
      </w:r>
    </w:p>
    <w:p w:rsidR="008524B8" w:rsidRPr="008524B8" w:rsidRDefault="008524B8" w:rsidP="00852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4B8" w:rsidRPr="008524B8" w:rsidRDefault="008524B8" w:rsidP="008524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ab/>
        <w:t>Проведены работы по капитальному ремонту муниципального жилья на сумму  19,0 тыс. рублей.</w:t>
      </w:r>
      <w:r w:rsidRPr="008524B8">
        <w:rPr>
          <w:rFonts w:ascii="Times New Roman" w:hAnsi="Times New Roman" w:cs="Times New Roman"/>
          <w:sz w:val="24"/>
          <w:szCs w:val="24"/>
        </w:rPr>
        <w:tab/>
      </w:r>
    </w:p>
    <w:p w:rsidR="008524B8" w:rsidRDefault="008524B8" w:rsidP="008524B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4B8" w:rsidRDefault="008524B8" w:rsidP="008524B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4B8" w:rsidRPr="008524B8" w:rsidRDefault="008524B8" w:rsidP="008524B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4B8">
        <w:rPr>
          <w:rFonts w:ascii="Times New Roman" w:hAnsi="Times New Roman" w:cs="Times New Roman"/>
          <w:b/>
          <w:sz w:val="24"/>
          <w:szCs w:val="24"/>
        </w:rPr>
        <w:lastRenderedPageBreak/>
        <w:t>1.4 Обеспечение условий для развития на территории поселения физической культуры и массового спорта, организацию проведения официальных физкультурно-оздоровительных и спортивных мероприятий поселения.</w:t>
      </w:r>
    </w:p>
    <w:p w:rsidR="008524B8" w:rsidRPr="008524B8" w:rsidRDefault="008524B8" w:rsidP="00852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Вопросам развития физической культуры и массового спорта на территории поселения уделяется особое внимание. </w:t>
      </w:r>
    </w:p>
    <w:p w:rsidR="008524B8" w:rsidRPr="008524B8" w:rsidRDefault="008524B8" w:rsidP="008524B8">
      <w:pPr>
        <w:pStyle w:val="21"/>
        <w:spacing w:after="0" w:line="240" w:lineRule="auto"/>
        <w:ind w:left="0" w:firstLine="708"/>
        <w:jc w:val="both"/>
      </w:pPr>
      <w:r w:rsidRPr="008524B8">
        <w:t xml:space="preserve">  В сельском поселении ведут работу 6 инструктора по физической культуре на 1,76ставки:</w:t>
      </w:r>
    </w:p>
    <w:p w:rsidR="008524B8" w:rsidRPr="008524B8" w:rsidRDefault="008524B8" w:rsidP="008524B8">
      <w:pPr>
        <w:pStyle w:val="21"/>
        <w:spacing w:after="0" w:line="240" w:lineRule="auto"/>
        <w:ind w:left="0" w:firstLine="708"/>
        <w:jc w:val="both"/>
      </w:pPr>
      <w:r w:rsidRPr="008524B8">
        <w:t xml:space="preserve">- 4 человека на постоянной основе - в с. Усть-Бакчар  на 1,0 ставку и на 0,14 ставки, с. Нижняя </w:t>
      </w:r>
      <w:proofErr w:type="spellStart"/>
      <w:r w:rsidRPr="008524B8">
        <w:t>Тига</w:t>
      </w:r>
      <w:proofErr w:type="spellEnd"/>
      <w:r w:rsidRPr="008524B8">
        <w:t xml:space="preserve"> на 0,17 ставки и в с. </w:t>
      </w:r>
      <w:proofErr w:type="spellStart"/>
      <w:r w:rsidRPr="008524B8">
        <w:t>Бундюр</w:t>
      </w:r>
      <w:proofErr w:type="spellEnd"/>
      <w:r w:rsidRPr="008524B8">
        <w:t xml:space="preserve"> на 0,15 ставки;</w:t>
      </w:r>
    </w:p>
    <w:p w:rsidR="008524B8" w:rsidRPr="008524B8" w:rsidRDefault="008524B8" w:rsidP="008524B8">
      <w:pPr>
        <w:pStyle w:val="21"/>
        <w:spacing w:after="0" w:line="240" w:lineRule="auto"/>
        <w:ind w:left="0" w:firstLine="708"/>
        <w:jc w:val="both"/>
      </w:pPr>
      <w:r w:rsidRPr="008524B8">
        <w:t xml:space="preserve">- 2 человека по совместительству в с. </w:t>
      </w:r>
      <w:proofErr w:type="spellStart"/>
      <w:r w:rsidRPr="008524B8">
        <w:t>Гореловка</w:t>
      </w:r>
      <w:proofErr w:type="spellEnd"/>
      <w:r w:rsidRPr="008524B8">
        <w:t xml:space="preserve"> и в с. </w:t>
      </w:r>
      <w:proofErr w:type="spellStart"/>
      <w:r w:rsidRPr="008524B8">
        <w:t>Варгатер</w:t>
      </w:r>
      <w:proofErr w:type="spellEnd"/>
      <w:r w:rsidRPr="008524B8">
        <w:t xml:space="preserve"> по 0,15 ставки.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         Направления работы спортивных групп: волейбол, группы здоровья, спортивные игры, футбол, лыжи, скандинавская ходьба. Количество человек, занимающихся в секциях составляет 156 человек, из них 20 пенсионеров. 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            В </w:t>
      </w:r>
      <w:smartTag w:uri="urn:schemas-microsoft-com:office:smarttags" w:element="metricconverter">
        <w:smartTagPr>
          <w:attr w:name="ProductID" w:val="2020 г"/>
        </w:smartTagPr>
        <w:r w:rsidRPr="008524B8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8524B8">
        <w:rPr>
          <w:rFonts w:ascii="Times New Roman" w:hAnsi="Times New Roman" w:cs="Times New Roman"/>
          <w:sz w:val="24"/>
          <w:szCs w:val="24"/>
        </w:rPr>
        <w:t xml:space="preserve">. в связи с пандемией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короновируса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многие мероприятия по физической культуре и спорту были приостановлены, но инструкторы по спорту проводят разъяснительные беседы и размещают информацию о занятиях спортом, видах спортивных упражнения и пр. информацию в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– формате на сайте поселения.   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           На территории школы был залит каток на хоккейном корде, каток  пользовался  спросом у детей и взрослых ,коньки  выдаются на прокат  бесплатно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          Все инструктора обеспечены спортивным инвентарем. В 2020 году приобретено спортивного оборудования на сумму 34,3 тыс.рублей. Закуплены по требованию инструкторов мячи волейбольные, сетка волейбольная, шахматы, шашки, лыжи, палочки для скандинавской ходьбы.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       Большая проблема, тормозящая развитие физической культуры и массового спорта на территории поселения, - это отсутствие спортивных залов или иных помещений для проведения занятий (занятия ведутся в школьных спортзалах, поэтому есть проблемы: размещение тренажеров, время проведения занятий, количество дней в неделю, мытье полов и пр.).</w:t>
      </w:r>
    </w:p>
    <w:p w:rsidR="008524B8" w:rsidRPr="008524B8" w:rsidRDefault="008524B8" w:rsidP="008524B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4B8" w:rsidRPr="008524B8" w:rsidRDefault="008524B8" w:rsidP="008524B8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4B8">
        <w:rPr>
          <w:rFonts w:ascii="Times New Roman" w:hAnsi="Times New Roman" w:cs="Times New Roman"/>
          <w:b/>
          <w:sz w:val="24"/>
          <w:szCs w:val="24"/>
        </w:rPr>
        <w:t>1.5 Благоустройство и озеленения на территории поселения.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4B8" w:rsidRPr="008524B8" w:rsidRDefault="008524B8" w:rsidP="008524B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524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Произведено спиливание аварийных деревьев на территории </w:t>
      </w:r>
      <w:proofErr w:type="spellStart"/>
      <w:r w:rsidRPr="008524B8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Усть-Бакчарского</w:t>
      </w:r>
      <w:proofErr w:type="spellEnd"/>
      <w:r w:rsidRPr="008524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в количестве 7 штук на сумму контракта 51157,75 руб.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 в населенных пунктах поселения установлены контейнеры для сбора ТКО 250 шт. </w:t>
      </w:r>
      <w:r w:rsidRPr="008524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2020 году, получено от Администрации </w:t>
      </w:r>
      <w:proofErr w:type="spellStart"/>
      <w:r w:rsidRPr="008524B8">
        <w:rPr>
          <w:rFonts w:ascii="Times New Roman" w:eastAsiaTheme="minorHAnsi" w:hAnsi="Times New Roman" w:cs="Times New Roman"/>
          <w:sz w:val="24"/>
          <w:szCs w:val="24"/>
          <w:lang w:eastAsia="en-US"/>
        </w:rPr>
        <w:t>Чаинского</w:t>
      </w:r>
      <w:proofErr w:type="spellEnd"/>
      <w:r w:rsidRPr="008524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150 контейнеров на сумму 803 250 руб. Данные контейнеры расставлены на определенные для размещения контейнерных площадок места. МУП </w:t>
      </w:r>
      <w:proofErr w:type="spellStart"/>
      <w:r w:rsidRPr="008524B8">
        <w:rPr>
          <w:rFonts w:ascii="Times New Roman" w:eastAsiaTheme="minorHAnsi" w:hAnsi="Times New Roman" w:cs="Times New Roman"/>
          <w:sz w:val="24"/>
          <w:szCs w:val="24"/>
          <w:lang w:eastAsia="en-US"/>
        </w:rPr>
        <w:t>Чаинского</w:t>
      </w:r>
      <w:proofErr w:type="spellEnd"/>
      <w:r w:rsidRPr="008524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«</w:t>
      </w:r>
      <w:proofErr w:type="spellStart"/>
      <w:r w:rsidRPr="008524B8">
        <w:rPr>
          <w:rFonts w:ascii="Times New Roman" w:eastAsiaTheme="minorHAnsi" w:hAnsi="Times New Roman" w:cs="Times New Roman"/>
          <w:sz w:val="24"/>
          <w:szCs w:val="24"/>
          <w:lang w:eastAsia="en-US"/>
        </w:rPr>
        <w:t>Чаинское</w:t>
      </w:r>
      <w:proofErr w:type="spellEnd"/>
      <w:r w:rsidRPr="008524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ПОЖКХ» производит вывоз твердых коммунальных отходов.</w:t>
      </w:r>
      <w:r w:rsidRPr="008524B8">
        <w:rPr>
          <w:rFonts w:ascii="Times New Roman" w:hAnsi="Times New Roman" w:cs="Times New Roman"/>
          <w:sz w:val="24"/>
          <w:szCs w:val="24"/>
        </w:rPr>
        <w:t xml:space="preserve">   Таким образом, на настоящий момент тема обеспечения контейнерами поселения закрыта полностью на 100 %.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       В истекшем году были оборудованы бетонным покрытием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подконтейнера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43 площадки на сумму 51914,76 руб., приобретены оцинкованные листы   в количестве 54 шт.  на обустройство контейнерных площадок в сумме 147906,0 руб. </w:t>
      </w:r>
    </w:p>
    <w:p w:rsidR="008524B8" w:rsidRPr="008524B8" w:rsidRDefault="008524B8" w:rsidP="008524B8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b/>
          <w:sz w:val="24"/>
          <w:szCs w:val="24"/>
        </w:rPr>
        <w:t>Уличное освещение</w:t>
      </w:r>
      <w:r w:rsidRPr="008524B8">
        <w:rPr>
          <w:rFonts w:ascii="Times New Roman" w:hAnsi="Times New Roman" w:cs="Times New Roman"/>
          <w:sz w:val="24"/>
          <w:szCs w:val="24"/>
        </w:rPr>
        <w:t>. Особое внимание уделялось проблеме уличного освещения в населенных пунктах. Постоянно проводятся работы по восстановлению рабочего состояния неисправных, недействующих осветительных приборов или замене их на новые, с лучшими характеристиками по освещенности.</w:t>
      </w:r>
    </w:p>
    <w:p w:rsidR="008524B8" w:rsidRPr="008524B8" w:rsidRDefault="008524B8" w:rsidP="00852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lastRenderedPageBreak/>
        <w:t>Расходы по содержанию уличного освещения на настоящий момент составили 748,7 тыс. руб., в т.ч. на приобретение светового оборудования  - 113,9тыс.рублей.</w:t>
      </w:r>
      <w:r w:rsidRPr="008524B8">
        <w:rPr>
          <w:rFonts w:ascii="Times New Roman" w:hAnsi="Times New Roman" w:cs="Times New Roman"/>
          <w:sz w:val="24"/>
          <w:szCs w:val="24"/>
        </w:rPr>
        <w:br/>
      </w:r>
    </w:p>
    <w:p w:rsidR="008524B8" w:rsidRPr="008524B8" w:rsidRDefault="008524B8" w:rsidP="00852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4B8">
        <w:rPr>
          <w:rFonts w:ascii="Times New Roman" w:hAnsi="Times New Roman" w:cs="Times New Roman"/>
          <w:b/>
          <w:sz w:val="24"/>
          <w:szCs w:val="24"/>
        </w:rPr>
        <w:t>1.6 Организация и осуществление мероприятий по гражданской обороне, защите населения от чрезвычайных ситуаций.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ab/>
        <w:t>В целях снижения экономического ущерба и предотвращения чрезвычайных ситуаций в период половодья на территории муниципального образования «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» в 2020 году была создана и работала чрезвычайная паводковая комиссия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сельского поселения, приняты все необходимые меры по предупреждению и смягчению последствий возможных чрезвычайных ситуаций в период организованного пропуска паводковых вод в 2020 году на территории 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8524B8" w:rsidRPr="008524B8" w:rsidRDefault="008524B8" w:rsidP="008524B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>- составлен список граждан, попадающих в зону затопления;</w:t>
      </w:r>
    </w:p>
    <w:p w:rsidR="008524B8" w:rsidRPr="008524B8" w:rsidRDefault="008524B8" w:rsidP="008524B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>- проведены профилактические беседы с населением о действиях во время паводка;</w:t>
      </w:r>
    </w:p>
    <w:p w:rsidR="008524B8" w:rsidRPr="008524B8" w:rsidRDefault="008524B8" w:rsidP="008524B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>- определены силы и средства для борьбы с предполагаемым наводнением;</w:t>
      </w:r>
    </w:p>
    <w:p w:rsidR="008524B8" w:rsidRPr="008524B8" w:rsidRDefault="008524B8" w:rsidP="008524B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        В поселении из числа жителей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Бакчарскогосельского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поселения (на добровольной основе) для участия в профилактике и (или) тушении пожаров и проведении аварийно-спасательных работе создана пожарная дружина, которая помогала в пожароопасный период 2020 года отслеживать очаги возгорания и предупреждать развитие пожаров близ населенных пунктов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УБСП.Вс.Гореловка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 имеется   спецмашина для  тушения  пожаров.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>Ежегодно  опахивается  семь  населённых  пунктов :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Гореловка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,  Лось Гора,  Усть-Бакчар, Третья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Тига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>,  Мостовая, Черемхово, Новые Ключи.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4B8" w:rsidRPr="008524B8" w:rsidRDefault="008524B8" w:rsidP="00852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4B8">
        <w:rPr>
          <w:rFonts w:ascii="Times New Roman" w:hAnsi="Times New Roman" w:cs="Times New Roman"/>
          <w:b/>
          <w:sz w:val="24"/>
          <w:szCs w:val="24"/>
        </w:rPr>
        <w:t>1.7 Содействие в развитии с/</w:t>
      </w:r>
      <w:proofErr w:type="spellStart"/>
      <w:r w:rsidRPr="008524B8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8524B8">
        <w:rPr>
          <w:rFonts w:ascii="Times New Roman" w:hAnsi="Times New Roman" w:cs="Times New Roman"/>
          <w:b/>
          <w:sz w:val="24"/>
          <w:szCs w:val="24"/>
        </w:rPr>
        <w:t xml:space="preserve"> производства, создание условий для развития малого и среднего предпринимательства.</w:t>
      </w:r>
    </w:p>
    <w:p w:rsidR="008524B8" w:rsidRPr="008524B8" w:rsidRDefault="008524B8" w:rsidP="008524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ab/>
        <w:t xml:space="preserve">   В поселении на 01.01.2021 зарегистрировано и работает 8 крестьянско-фермерских  хозяйств, в том числе: 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ab/>
        <w:t xml:space="preserve">1) в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Гореловке-Юдаков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Петр Александрович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ab/>
        <w:t xml:space="preserve">2) в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НижнейТиге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Камашев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Евгений Александрович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            3) в Третьей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Тиге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- Шишов Роман Александрович и Ардашев Андрей Сергеевич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            4) в Усть-Бакчаре - Волошина Тамара Анатольевна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            5)  в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Варгатере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- Ушакова Марина Михайловна, Ушаков Роман Алексеевич, 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            6) В Лесоучастке Чая - Рыбников Евгений Петрович.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ab/>
        <w:t xml:space="preserve">Так же  хотелось  отметить   граждан  активно занимающихся  личным  подворьем 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24B8">
        <w:rPr>
          <w:rFonts w:ascii="Times New Roman" w:hAnsi="Times New Roman" w:cs="Times New Roman"/>
          <w:sz w:val="24"/>
          <w:szCs w:val="24"/>
        </w:rPr>
        <w:t>Гореловка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- Чередниченко Федор Валерьевич, 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Галяткина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Вера Александровна  ;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Варгатёр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Габдулхакова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Татьяна Владимировна, Соболев Олег Иванович, Вирт Алексей Юрьевич;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Стрельниково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Шпакова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Лидия Леонидовна.; Нижняя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Тига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- Перевозчикова Светлана Николаевна,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Камашев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Александр Захарович, Третья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Тига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- Перевозчикова Татьяна Николаевна,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Бундюр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- Савельева Александра Петровна , Новые Ключи -  Коваленко Татьяна Евгеньевна, Усть-Бакчар -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Кельдибекова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Екатерина Андреевна.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ab/>
        <w:t xml:space="preserve">КФХ занимаются разведением и выращиванием КРС, и реализуют свою продукцию по большей части на территории поселения (молоко, молочные продукты, мясо), излишки вывозят на рынок с. Подгорное.  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ab/>
        <w:t xml:space="preserve">Наиболее доступной формой хозяйствования на селе является личное подсобное хозяйство. На своих подворьях люди выращивают коров, телят, свиней, овец, коз, лошадей, птицу, разводят пчел и кроликов.   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lastRenderedPageBreak/>
        <w:tab/>
        <w:t>Общее  количество  подворий в поселении  на  01.01.2021  года составило 1103 хозяйства,  из них 146 семей содержат личное подсобное хозяйство.</w:t>
      </w:r>
      <w:r w:rsidRPr="008524B8">
        <w:rPr>
          <w:rFonts w:ascii="Times New Roman" w:hAnsi="Times New Roman" w:cs="Times New Roman"/>
          <w:sz w:val="24"/>
          <w:szCs w:val="24"/>
        </w:rPr>
        <w:tab/>
        <w:t xml:space="preserve"> Молоко и молочная продукция от личного подворья пользуется большим спросом. В основном, люди занимаются производством молочных продуктов, мяса, яиц. 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4B8" w:rsidRPr="008524B8" w:rsidRDefault="008524B8" w:rsidP="008524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4B8" w:rsidRPr="008524B8" w:rsidRDefault="008524B8" w:rsidP="008524B8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8524B8">
        <w:rPr>
          <w:rFonts w:ascii="Times New Roman" w:hAnsi="Times New Roman" w:cs="Times New Roman"/>
          <w:bCs w:val="0"/>
          <w:i w:val="0"/>
          <w:sz w:val="24"/>
          <w:szCs w:val="24"/>
        </w:rPr>
        <w:t>СВЕДЕНИЯ</w:t>
      </w:r>
    </w:p>
    <w:p w:rsidR="008524B8" w:rsidRPr="008524B8" w:rsidRDefault="008524B8" w:rsidP="008524B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8524B8">
        <w:rPr>
          <w:rFonts w:ascii="Times New Roman" w:hAnsi="Times New Roman" w:cs="Times New Roman"/>
          <w:i w:val="0"/>
          <w:sz w:val="24"/>
          <w:szCs w:val="24"/>
        </w:rPr>
        <w:t xml:space="preserve">о наличии сельскохозяйственных животных и птицы  </w:t>
      </w:r>
    </w:p>
    <w:p w:rsidR="008524B8" w:rsidRPr="008524B8" w:rsidRDefault="008524B8" w:rsidP="008524B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524B8">
        <w:rPr>
          <w:rFonts w:ascii="Times New Roman" w:hAnsi="Times New Roman" w:cs="Times New Roman"/>
          <w:i w:val="0"/>
          <w:sz w:val="24"/>
          <w:szCs w:val="24"/>
        </w:rPr>
        <w:t>Усть-Бакчарского</w:t>
      </w:r>
      <w:proofErr w:type="spellEnd"/>
      <w:r w:rsidRPr="008524B8">
        <w:rPr>
          <w:rFonts w:ascii="Times New Roman" w:hAnsi="Times New Roman" w:cs="Times New Roman"/>
          <w:i w:val="0"/>
          <w:sz w:val="24"/>
          <w:szCs w:val="24"/>
        </w:rPr>
        <w:t xml:space="preserve"> сельского поселения по состоянию на 01.01.2021 г.</w:t>
      </w:r>
    </w:p>
    <w:p w:rsidR="008524B8" w:rsidRPr="008524B8" w:rsidRDefault="008524B8" w:rsidP="008524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8524B8" w:rsidRPr="008524B8" w:rsidTr="00BD0F5C">
        <w:tc>
          <w:tcPr>
            <w:tcW w:w="2392" w:type="dxa"/>
          </w:tcPr>
          <w:p w:rsidR="008524B8" w:rsidRPr="008524B8" w:rsidRDefault="008524B8" w:rsidP="008524B8">
            <w:pPr>
              <w:jc w:val="center"/>
              <w:rPr>
                <w:b/>
                <w:sz w:val="24"/>
                <w:szCs w:val="24"/>
              </w:rPr>
            </w:pPr>
            <w:r w:rsidRPr="008524B8">
              <w:rPr>
                <w:b/>
                <w:sz w:val="24"/>
                <w:szCs w:val="24"/>
              </w:rPr>
              <w:t>Вид скота</w:t>
            </w:r>
          </w:p>
        </w:tc>
        <w:tc>
          <w:tcPr>
            <w:tcW w:w="2392" w:type="dxa"/>
          </w:tcPr>
          <w:p w:rsidR="008524B8" w:rsidRPr="008524B8" w:rsidRDefault="008524B8" w:rsidP="008524B8">
            <w:pPr>
              <w:jc w:val="center"/>
              <w:rPr>
                <w:b/>
                <w:sz w:val="24"/>
                <w:szCs w:val="24"/>
              </w:rPr>
            </w:pPr>
            <w:r w:rsidRPr="008524B8">
              <w:rPr>
                <w:b/>
                <w:sz w:val="24"/>
                <w:szCs w:val="24"/>
              </w:rPr>
              <w:t>Количество на 01.01.2018</w:t>
            </w:r>
          </w:p>
        </w:tc>
        <w:tc>
          <w:tcPr>
            <w:tcW w:w="2393" w:type="dxa"/>
          </w:tcPr>
          <w:p w:rsidR="008524B8" w:rsidRPr="008524B8" w:rsidRDefault="008524B8" w:rsidP="008524B8">
            <w:pPr>
              <w:jc w:val="center"/>
              <w:rPr>
                <w:b/>
                <w:sz w:val="24"/>
                <w:szCs w:val="24"/>
              </w:rPr>
            </w:pPr>
            <w:r w:rsidRPr="008524B8">
              <w:rPr>
                <w:b/>
                <w:sz w:val="24"/>
                <w:szCs w:val="24"/>
              </w:rPr>
              <w:t>Количество на 01.01.2019</w:t>
            </w:r>
          </w:p>
        </w:tc>
        <w:tc>
          <w:tcPr>
            <w:tcW w:w="2393" w:type="dxa"/>
          </w:tcPr>
          <w:p w:rsidR="008524B8" w:rsidRPr="008524B8" w:rsidRDefault="008524B8" w:rsidP="008524B8">
            <w:pPr>
              <w:jc w:val="center"/>
              <w:rPr>
                <w:b/>
                <w:sz w:val="24"/>
                <w:szCs w:val="24"/>
              </w:rPr>
            </w:pPr>
            <w:r w:rsidRPr="008524B8">
              <w:rPr>
                <w:b/>
                <w:sz w:val="24"/>
                <w:szCs w:val="24"/>
              </w:rPr>
              <w:t>Количество на 01.01.2020</w:t>
            </w:r>
          </w:p>
        </w:tc>
      </w:tr>
      <w:tr w:rsidR="008524B8" w:rsidRPr="008524B8" w:rsidTr="00BD0F5C">
        <w:tc>
          <w:tcPr>
            <w:tcW w:w="2392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КРС</w:t>
            </w:r>
          </w:p>
        </w:tc>
        <w:tc>
          <w:tcPr>
            <w:tcW w:w="2392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867</w:t>
            </w:r>
          </w:p>
        </w:tc>
        <w:tc>
          <w:tcPr>
            <w:tcW w:w="2393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623</w:t>
            </w:r>
          </w:p>
        </w:tc>
        <w:tc>
          <w:tcPr>
            <w:tcW w:w="2393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455</w:t>
            </w:r>
          </w:p>
        </w:tc>
      </w:tr>
      <w:tr w:rsidR="008524B8" w:rsidRPr="008524B8" w:rsidTr="00BD0F5C">
        <w:tc>
          <w:tcPr>
            <w:tcW w:w="2392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Коровы</w:t>
            </w:r>
          </w:p>
        </w:tc>
        <w:tc>
          <w:tcPr>
            <w:tcW w:w="2392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325</w:t>
            </w:r>
          </w:p>
        </w:tc>
        <w:tc>
          <w:tcPr>
            <w:tcW w:w="2393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285</w:t>
            </w:r>
          </w:p>
        </w:tc>
        <w:tc>
          <w:tcPr>
            <w:tcW w:w="2393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204</w:t>
            </w:r>
          </w:p>
        </w:tc>
      </w:tr>
      <w:tr w:rsidR="008524B8" w:rsidRPr="008524B8" w:rsidTr="00BD0F5C">
        <w:tc>
          <w:tcPr>
            <w:tcW w:w="2392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Свиньи</w:t>
            </w:r>
          </w:p>
        </w:tc>
        <w:tc>
          <w:tcPr>
            <w:tcW w:w="2392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488</w:t>
            </w:r>
          </w:p>
        </w:tc>
        <w:tc>
          <w:tcPr>
            <w:tcW w:w="2393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458</w:t>
            </w:r>
          </w:p>
        </w:tc>
        <w:tc>
          <w:tcPr>
            <w:tcW w:w="2393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274</w:t>
            </w:r>
          </w:p>
        </w:tc>
      </w:tr>
      <w:tr w:rsidR="008524B8" w:rsidRPr="008524B8" w:rsidTr="00BD0F5C">
        <w:tc>
          <w:tcPr>
            <w:tcW w:w="2392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Козы</w:t>
            </w:r>
          </w:p>
        </w:tc>
        <w:tc>
          <w:tcPr>
            <w:tcW w:w="2392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151</w:t>
            </w:r>
          </w:p>
        </w:tc>
        <w:tc>
          <w:tcPr>
            <w:tcW w:w="2393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168</w:t>
            </w:r>
          </w:p>
        </w:tc>
        <w:tc>
          <w:tcPr>
            <w:tcW w:w="2393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190</w:t>
            </w:r>
          </w:p>
        </w:tc>
      </w:tr>
      <w:tr w:rsidR="008524B8" w:rsidRPr="008524B8" w:rsidTr="00BD0F5C">
        <w:tc>
          <w:tcPr>
            <w:tcW w:w="2392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Овцы</w:t>
            </w:r>
          </w:p>
        </w:tc>
        <w:tc>
          <w:tcPr>
            <w:tcW w:w="2392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1041</w:t>
            </w:r>
          </w:p>
        </w:tc>
        <w:tc>
          <w:tcPr>
            <w:tcW w:w="2393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1043</w:t>
            </w:r>
          </w:p>
        </w:tc>
        <w:tc>
          <w:tcPr>
            <w:tcW w:w="2393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431</w:t>
            </w:r>
          </w:p>
        </w:tc>
      </w:tr>
      <w:tr w:rsidR="008524B8" w:rsidRPr="008524B8" w:rsidTr="00BD0F5C">
        <w:tc>
          <w:tcPr>
            <w:tcW w:w="2392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Лошади</w:t>
            </w:r>
          </w:p>
        </w:tc>
        <w:tc>
          <w:tcPr>
            <w:tcW w:w="2392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229</w:t>
            </w:r>
          </w:p>
        </w:tc>
        <w:tc>
          <w:tcPr>
            <w:tcW w:w="2393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188</w:t>
            </w:r>
          </w:p>
        </w:tc>
        <w:tc>
          <w:tcPr>
            <w:tcW w:w="2393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98</w:t>
            </w:r>
          </w:p>
        </w:tc>
      </w:tr>
      <w:tr w:rsidR="008524B8" w:rsidRPr="008524B8" w:rsidTr="00BD0F5C">
        <w:tc>
          <w:tcPr>
            <w:tcW w:w="2392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Кролики</w:t>
            </w:r>
          </w:p>
        </w:tc>
        <w:tc>
          <w:tcPr>
            <w:tcW w:w="2392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329</w:t>
            </w:r>
          </w:p>
        </w:tc>
        <w:tc>
          <w:tcPr>
            <w:tcW w:w="2393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320</w:t>
            </w:r>
          </w:p>
        </w:tc>
        <w:tc>
          <w:tcPr>
            <w:tcW w:w="2393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120</w:t>
            </w:r>
          </w:p>
        </w:tc>
      </w:tr>
      <w:tr w:rsidR="008524B8" w:rsidRPr="008524B8" w:rsidTr="00BD0F5C">
        <w:tc>
          <w:tcPr>
            <w:tcW w:w="2392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Пчелосемьи</w:t>
            </w:r>
          </w:p>
        </w:tc>
        <w:tc>
          <w:tcPr>
            <w:tcW w:w="2392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119</w:t>
            </w:r>
          </w:p>
        </w:tc>
        <w:tc>
          <w:tcPr>
            <w:tcW w:w="2393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128</w:t>
            </w:r>
          </w:p>
        </w:tc>
        <w:tc>
          <w:tcPr>
            <w:tcW w:w="2393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256</w:t>
            </w:r>
          </w:p>
        </w:tc>
      </w:tr>
      <w:tr w:rsidR="008524B8" w:rsidRPr="008524B8" w:rsidTr="00BD0F5C">
        <w:tc>
          <w:tcPr>
            <w:tcW w:w="2392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Птица</w:t>
            </w:r>
          </w:p>
        </w:tc>
        <w:tc>
          <w:tcPr>
            <w:tcW w:w="2392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2568</w:t>
            </w:r>
          </w:p>
        </w:tc>
        <w:tc>
          <w:tcPr>
            <w:tcW w:w="2393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2519</w:t>
            </w:r>
          </w:p>
        </w:tc>
        <w:tc>
          <w:tcPr>
            <w:tcW w:w="2393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1084</w:t>
            </w:r>
          </w:p>
        </w:tc>
      </w:tr>
    </w:tbl>
    <w:p w:rsidR="008524B8" w:rsidRPr="008524B8" w:rsidRDefault="008524B8" w:rsidP="008524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24B8" w:rsidRPr="008524B8" w:rsidRDefault="008524B8" w:rsidP="00852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На территории поселения работает пункт искусственного осеменения крупнорогатого скота. Пункт укомплектован оборудованием для выезда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техника-осеминатора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в отдаленные поселки, причем осеменение проводиться бесплатно. 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ab/>
        <w:t xml:space="preserve">  На базе ИП Семиной Т.А. для местного населения постоянно осуществляется подвоз и продажа сельскохозяйственных кормов: комбикорма для всех видов животных (от КРС до кроликов), отруби, зерно (пшеница, овес),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экструдированный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корм.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ab/>
      </w:r>
    </w:p>
    <w:p w:rsidR="008524B8" w:rsidRPr="008524B8" w:rsidRDefault="008524B8" w:rsidP="00852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4B8">
        <w:rPr>
          <w:rFonts w:ascii="Times New Roman" w:hAnsi="Times New Roman" w:cs="Times New Roman"/>
          <w:b/>
          <w:sz w:val="24"/>
          <w:szCs w:val="24"/>
        </w:rPr>
        <w:t>1.8. Земельные вопросы.</w:t>
      </w:r>
    </w:p>
    <w:p w:rsidR="008524B8" w:rsidRPr="008524B8" w:rsidRDefault="008524B8" w:rsidP="008524B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>В 2020 году (на данный момент) подготовлено и выдано 2 градостроительных планов земельных участков, в том числе:</w:t>
      </w:r>
    </w:p>
    <w:p w:rsidR="008524B8" w:rsidRPr="008524B8" w:rsidRDefault="008524B8" w:rsidP="008524B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- на строительство фермы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Юдакову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П.А. - 2</w:t>
      </w:r>
    </w:p>
    <w:p w:rsidR="008524B8" w:rsidRPr="008524B8" w:rsidRDefault="008524B8" w:rsidP="008524B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>-на реконструкцию жилого дома (квартиры) – 0 .</w:t>
      </w:r>
    </w:p>
    <w:p w:rsidR="008524B8" w:rsidRPr="008524B8" w:rsidRDefault="008524B8" w:rsidP="008524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По заявлениям граждан выдано: 3 постановления «по «О присвоении адреса жилому строению», </w:t>
      </w:r>
    </w:p>
    <w:p w:rsidR="008524B8" w:rsidRPr="008524B8" w:rsidRDefault="008524B8" w:rsidP="008524B8">
      <w:pPr>
        <w:pStyle w:val="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>1.9 Исполнение переданных государственных полномочий по обеспечению жилыми помещениями детей-сирот и детей, оставшихся без попечения родителей, а так же лиц из их числа.</w:t>
      </w:r>
    </w:p>
    <w:p w:rsidR="008524B8" w:rsidRPr="008524B8" w:rsidRDefault="008524B8" w:rsidP="008524B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сельского поселения в 2020 году выполняла переданные ей государственные полномочия:</w:t>
      </w:r>
    </w:p>
    <w:p w:rsidR="008524B8" w:rsidRPr="008524B8" w:rsidRDefault="008524B8" w:rsidP="008524B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>1) по ведению списка детей-сирот, нуждающихся в жилых помещениях по поселению;</w:t>
      </w:r>
    </w:p>
    <w:p w:rsidR="008524B8" w:rsidRPr="008524B8" w:rsidRDefault="008524B8" w:rsidP="008524B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>2) по обеспечению жилыми помещениями детей данной категории.</w:t>
      </w:r>
    </w:p>
    <w:p w:rsidR="008524B8" w:rsidRPr="008524B8" w:rsidRDefault="008524B8" w:rsidP="008524B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8524B8" w:rsidRPr="008524B8" w:rsidRDefault="008524B8" w:rsidP="008524B8">
      <w:p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2020 году приобретена квартира в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с.Варгатер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по ул. Центральная, д. 56 кв.1 сироте 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Сандакову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А.С.</w:t>
      </w:r>
      <w:r w:rsidRPr="008524B8">
        <w:rPr>
          <w:rFonts w:ascii="Times New Roman" w:hAnsi="Times New Roman" w:cs="Times New Roman"/>
          <w:spacing w:val="-10"/>
          <w:sz w:val="24"/>
          <w:szCs w:val="24"/>
        </w:rPr>
        <w:t xml:space="preserve"> Затраты на приобретение </w:t>
      </w:r>
      <w:r w:rsidRPr="008524B8">
        <w:rPr>
          <w:rFonts w:ascii="Times New Roman" w:hAnsi="Times New Roman" w:cs="Times New Roman"/>
          <w:sz w:val="24"/>
          <w:szCs w:val="24"/>
        </w:rPr>
        <w:t xml:space="preserve">жилого помещения составили 594,0 тыс.рублей. </w:t>
      </w:r>
    </w:p>
    <w:p w:rsidR="008524B8" w:rsidRPr="008524B8" w:rsidRDefault="008524B8" w:rsidP="008524B8">
      <w:p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             Так же по решению суда № 2-191/2019 от 24.12.2019г. была приобретена квартира в с. Подгорном,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60 лет ВЛКСМ, д. 25, кв.26. Затраты на приобретение жилого помещения составили 350,0 тыс. рублей.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4B8" w:rsidRPr="008524B8" w:rsidRDefault="008524B8" w:rsidP="008524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4B8">
        <w:rPr>
          <w:rFonts w:ascii="Times New Roman" w:hAnsi="Times New Roman" w:cs="Times New Roman"/>
          <w:b/>
          <w:sz w:val="24"/>
          <w:szCs w:val="24"/>
        </w:rPr>
        <w:t>1.10. Работа с населением.</w:t>
      </w:r>
    </w:p>
    <w:p w:rsidR="008524B8" w:rsidRPr="008524B8" w:rsidRDefault="008524B8" w:rsidP="008524B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524B8" w:rsidRPr="008524B8" w:rsidRDefault="008524B8" w:rsidP="008524B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За истекший период 2020 года поступило  26 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письменныхобращения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граждан. </w:t>
      </w:r>
    </w:p>
    <w:p w:rsidR="008524B8" w:rsidRPr="008524B8" w:rsidRDefault="008524B8" w:rsidP="008524B8">
      <w:pPr>
        <w:pStyle w:val="3"/>
        <w:spacing w:after="180"/>
        <w:textAlignment w:val="baseline"/>
        <w:rPr>
          <w:rFonts w:ascii="Times New Roman" w:hAnsi="Times New Roman" w:cs="Times New Roman"/>
          <w:bCs w:val="0"/>
          <w:sz w:val="24"/>
          <w:szCs w:val="24"/>
        </w:rPr>
      </w:pPr>
      <w:r w:rsidRPr="008524B8">
        <w:rPr>
          <w:rFonts w:ascii="Times New Roman" w:hAnsi="Times New Roman" w:cs="Times New Roman"/>
          <w:bCs w:val="0"/>
          <w:sz w:val="24"/>
          <w:szCs w:val="24"/>
        </w:rPr>
        <w:t xml:space="preserve">Обзор письменных обращений граждан, поступивших в </w:t>
      </w:r>
      <w:smartTag w:uri="urn:schemas-microsoft-com:office:smarttags" w:element="metricconverter">
        <w:smartTagPr>
          <w:attr w:name="ProductID" w:val="2020 г"/>
        </w:smartTagPr>
        <w:r w:rsidRPr="008524B8">
          <w:rPr>
            <w:rFonts w:ascii="Times New Roman" w:hAnsi="Times New Roman" w:cs="Times New Roman"/>
            <w:bCs w:val="0"/>
            <w:sz w:val="24"/>
            <w:szCs w:val="24"/>
          </w:rPr>
          <w:t>2020 г</w:t>
        </w:r>
      </w:smartTag>
      <w:r w:rsidRPr="008524B8">
        <w:rPr>
          <w:rFonts w:ascii="Times New Roman" w:hAnsi="Times New Roman" w:cs="Times New Roman"/>
          <w:bCs w:val="0"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5353"/>
        <w:gridCol w:w="2126"/>
        <w:gridCol w:w="2091"/>
      </w:tblGrid>
      <w:tr w:rsidR="008524B8" w:rsidRPr="008524B8" w:rsidTr="00BD0F5C">
        <w:tc>
          <w:tcPr>
            <w:tcW w:w="5353" w:type="dxa"/>
          </w:tcPr>
          <w:p w:rsidR="008524B8" w:rsidRPr="008524B8" w:rsidRDefault="008524B8" w:rsidP="008524B8">
            <w:pPr>
              <w:rPr>
                <w:sz w:val="24"/>
                <w:szCs w:val="24"/>
              </w:rPr>
            </w:pPr>
            <w:r w:rsidRPr="008524B8">
              <w:rPr>
                <w:rStyle w:val="a5"/>
                <w:sz w:val="24"/>
                <w:szCs w:val="24"/>
                <w:bdr w:val="none" w:sz="0" w:space="0" w:color="auto" w:frame="1"/>
              </w:rPr>
              <w:t>Группы вопросов  </w:t>
            </w:r>
          </w:p>
        </w:tc>
        <w:tc>
          <w:tcPr>
            <w:tcW w:w="2126" w:type="dxa"/>
          </w:tcPr>
          <w:p w:rsidR="008524B8" w:rsidRPr="008524B8" w:rsidRDefault="008524B8" w:rsidP="008524B8">
            <w:pPr>
              <w:jc w:val="center"/>
              <w:rPr>
                <w:rStyle w:val="a5"/>
                <w:sz w:val="24"/>
                <w:szCs w:val="24"/>
                <w:bdr w:val="none" w:sz="0" w:space="0" w:color="auto" w:frame="1"/>
              </w:rPr>
            </w:pPr>
            <w:r w:rsidRPr="008524B8">
              <w:rPr>
                <w:rStyle w:val="a5"/>
                <w:sz w:val="24"/>
                <w:szCs w:val="24"/>
                <w:bdr w:val="none" w:sz="0" w:space="0" w:color="auto" w:frame="1"/>
              </w:rPr>
              <w:t>коллективные</w:t>
            </w:r>
          </w:p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rStyle w:val="a5"/>
                <w:sz w:val="24"/>
                <w:szCs w:val="24"/>
                <w:bdr w:val="none" w:sz="0" w:space="0" w:color="auto" w:frame="1"/>
              </w:rPr>
              <w:t>обращения</w:t>
            </w:r>
          </w:p>
        </w:tc>
        <w:tc>
          <w:tcPr>
            <w:tcW w:w="2091" w:type="dxa"/>
          </w:tcPr>
          <w:p w:rsidR="008524B8" w:rsidRPr="008524B8" w:rsidRDefault="008524B8" w:rsidP="008524B8">
            <w:pPr>
              <w:jc w:val="center"/>
              <w:rPr>
                <w:rStyle w:val="a5"/>
                <w:sz w:val="24"/>
                <w:szCs w:val="24"/>
                <w:bdr w:val="none" w:sz="0" w:space="0" w:color="auto" w:frame="1"/>
              </w:rPr>
            </w:pPr>
            <w:r w:rsidRPr="008524B8">
              <w:rPr>
                <w:rStyle w:val="a5"/>
                <w:sz w:val="24"/>
                <w:szCs w:val="24"/>
                <w:bdr w:val="none" w:sz="0" w:space="0" w:color="auto" w:frame="1"/>
              </w:rPr>
              <w:t>индивидуальные</w:t>
            </w:r>
          </w:p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rStyle w:val="a5"/>
                <w:sz w:val="24"/>
                <w:szCs w:val="24"/>
                <w:bdr w:val="none" w:sz="0" w:space="0" w:color="auto" w:frame="1"/>
              </w:rPr>
              <w:t>обращения</w:t>
            </w:r>
          </w:p>
        </w:tc>
      </w:tr>
      <w:tr w:rsidR="008524B8" w:rsidRPr="008524B8" w:rsidTr="00BD0F5C">
        <w:tc>
          <w:tcPr>
            <w:tcW w:w="5353" w:type="dxa"/>
          </w:tcPr>
          <w:p w:rsidR="008524B8" w:rsidRPr="008524B8" w:rsidRDefault="008524B8" w:rsidP="008524B8">
            <w:pPr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2126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0</w:t>
            </w:r>
          </w:p>
        </w:tc>
      </w:tr>
      <w:tr w:rsidR="008524B8" w:rsidRPr="008524B8" w:rsidTr="00BD0F5C">
        <w:tc>
          <w:tcPr>
            <w:tcW w:w="5353" w:type="dxa"/>
          </w:tcPr>
          <w:p w:rsidR="008524B8" w:rsidRPr="008524B8" w:rsidRDefault="008524B8" w:rsidP="008524B8">
            <w:pPr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2126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0</w:t>
            </w:r>
          </w:p>
        </w:tc>
      </w:tr>
      <w:tr w:rsidR="008524B8" w:rsidRPr="008524B8" w:rsidTr="00BD0F5C">
        <w:tc>
          <w:tcPr>
            <w:tcW w:w="5353" w:type="dxa"/>
          </w:tcPr>
          <w:p w:rsidR="008524B8" w:rsidRPr="008524B8" w:rsidRDefault="008524B8" w:rsidP="008524B8">
            <w:pPr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2126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0</w:t>
            </w:r>
          </w:p>
        </w:tc>
      </w:tr>
      <w:tr w:rsidR="008524B8" w:rsidRPr="008524B8" w:rsidTr="00BD0F5C">
        <w:tc>
          <w:tcPr>
            <w:tcW w:w="5353" w:type="dxa"/>
          </w:tcPr>
          <w:p w:rsidR="008524B8" w:rsidRPr="008524B8" w:rsidRDefault="008524B8" w:rsidP="008524B8">
            <w:pPr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Оказание услуг ЖКХ</w:t>
            </w:r>
          </w:p>
        </w:tc>
        <w:tc>
          <w:tcPr>
            <w:tcW w:w="2126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0</w:t>
            </w:r>
          </w:p>
        </w:tc>
      </w:tr>
      <w:tr w:rsidR="008524B8" w:rsidRPr="008524B8" w:rsidTr="00BD0F5C">
        <w:tc>
          <w:tcPr>
            <w:tcW w:w="5353" w:type="dxa"/>
          </w:tcPr>
          <w:p w:rsidR="008524B8" w:rsidRPr="008524B8" w:rsidRDefault="008524B8" w:rsidP="008524B8">
            <w:pPr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Содержание, ремонт дорог</w:t>
            </w:r>
          </w:p>
        </w:tc>
        <w:tc>
          <w:tcPr>
            <w:tcW w:w="2126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0</w:t>
            </w:r>
          </w:p>
        </w:tc>
      </w:tr>
      <w:tr w:rsidR="008524B8" w:rsidRPr="008524B8" w:rsidTr="00BD0F5C">
        <w:tc>
          <w:tcPr>
            <w:tcW w:w="5353" w:type="dxa"/>
          </w:tcPr>
          <w:p w:rsidR="008524B8" w:rsidRPr="008524B8" w:rsidRDefault="008524B8" w:rsidP="008524B8">
            <w:pPr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Земельные отношения</w:t>
            </w:r>
          </w:p>
        </w:tc>
        <w:tc>
          <w:tcPr>
            <w:tcW w:w="2126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0</w:t>
            </w:r>
          </w:p>
        </w:tc>
      </w:tr>
      <w:tr w:rsidR="008524B8" w:rsidRPr="008524B8" w:rsidTr="00BD0F5C">
        <w:tc>
          <w:tcPr>
            <w:tcW w:w="5353" w:type="dxa"/>
          </w:tcPr>
          <w:p w:rsidR="008524B8" w:rsidRPr="008524B8" w:rsidRDefault="008524B8" w:rsidP="008524B8">
            <w:pPr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Ремонт квартиры</w:t>
            </w:r>
          </w:p>
        </w:tc>
        <w:tc>
          <w:tcPr>
            <w:tcW w:w="2126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7</w:t>
            </w:r>
          </w:p>
        </w:tc>
      </w:tr>
      <w:tr w:rsidR="008524B8" w:rsidRPr="008524B8" w:rsidTr="00BD0F5C">
        <w:tc>
          <w:tcPr>
            <w:tcW w:w="5353" w:type="dxa"/>
          </w:tcPr>
          <w:p w:rsidR="008524B8" w:rsidRPr="008524B8" w:rsidRDefault="008524B8" w:rsidP="008524B8">
            <w:pPr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Обследование жилья на непригодность для проживания</w:t>
            </w:r>
          </w:p>
        </w:tc>
        <w:tc>
          <w:tcPr>
            <w:tcW w:w="2126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3</w:t>
            </w:r>
          </w:p>
        </w:tc>
      </w:tr>
      <w:tr w:rsidR="008524B8" w:rsidRPr="008524B8" w:rsidTr="00BD0F5C">
        <w:tc>
          <w:tcPr>
            <w:tcW w:w="5353" w:type="dxa"/>
          </w:tcPr>
          <w:p w:rsidR="008524B8" w:rsidRPr="008524B8" w:rsidRDefault="008524B8" w:rsidP="008524B8">
            <w:pPr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Предоставление жилья по договорам соц. найма</w:t>
            </w:r>
          </w:p>
        </w:tc>
        <w:tc>
          <w:tcPr>
            <w:tcW w:w="2126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2</w:t>
            </w:r>
          </w:p>
        </w:tc>
      </w:tr>
      <w:tr w:rsidR="008524B8" w:rsidRPr="008524B8" w:rsidTr="00BD0F5C">
        <w:tc>
          <w:tcPr>
            <w:tcW w:w="5353" w:type="dxa"/>
          </w:tcPr>
          <w:p w:rsidR="008524B8" w:rsidRPr="008524B8" w:rsidRDefault="008524B8" w:rsidP="008524B8">
            <w:pPr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Изменение в договора соц. найма</w:t>
            </w:r>
          </w:p>
        </w:tc>
        <w:tc>
          <w:tcPr>
            <w:tcW w:w="2126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0</w:t>
            </w:r>
          </w:p>
        </w:tc>
      </w:tr>
      <w:tr w:rsidR="008524B8" w:rsidRPr="008524B8" w:rsidTr="00BD0F5C">
        <w:tc>
          <w:tcPr>
            <w:tcW w:w="5353" w:type="dxa"/>
          </w:tcPr>
          <w:p w:rsidR="008524B8" w:rsidRPr="008524B8" w:rsidRDefault="008524B8" w:rsidP="008524B8">
            <w:pPr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Очередь на улучшение жилищных условий</w:t>
            </w:r>
          </w:p>
        </w:tc>
        <w:tc>
          <w:tcPr>
            <w:tcW w:w="2126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1</w:t>
            </w:r>
          </w:p>
        </w:tc>
      </w:tr>
      <w:tr w:rsidR="008524B8" w:rsidRPr="008524B8" w:rsidTr="00BD0F5C">
        <w:tc>
          <w:tcPr>
            <w:tcW w:w="5353" w:type="dxa"/>
          </w:tcPr>
          <w:p w:rsidR="008524B8" w:rsidRPr="008524B8" w:rsidRDefault="008524B8" w:rsidP="008524B8">
            <w:pPr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Присвоение адреса строениям, земельным участкам</w:t>
            </w:r>
          </w:p>
        </w:tc>
        <w:tc>
          <w:tcPr>
            <w:tcW w:w="2126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3</w:t>
            </w:r>
          </w:p>
        </w:tc>
      </w:tr>
      <w:tr w:rsidR="008524B8" w:rsidRPr="008524B8" w:rsidTr="00BD0F5C">
        <w:tc>
          <w:tcPr>
            <w:tcW w:w="5353" w:type="dxa"/>
          </w:tcPr>
          <w:p w:rsidR="008524B8" w:rsidRPr="008524B8" w:rsidRDefault="008524B8" w:rsidP="008524B8">
            <w:pPr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 xml:space="preserve">Выдача справок о проживании </w:t>
            </w:r>
          </w:p>
        </w:tc>
        <w:tc>
          <w:tcPr>
            <w:tcW w:w="2126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0</w:t>
            </w:r>
          </w:p>
        </w:tc>
      </w:tr>
      <w:tr w:rsidR="008524B8" w:rsidRPr="008524B8" w:rsidTr="00BD0F5C">
        <w:tc>
          <w:tcPr>
            <w:tcW w:w="5353" w:type="dxa"/>
          </w:tcPr>
          <w:p w:rsidR="008524B8" w:rsidRPr="008524B8" w:rsidRDefault="008524B8" w:rsidP="008524B8">
            <w:pPr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Беспривязное содержание собак</w:t>
            </w:r>
          </w:p>
        </w:tc>
        <w:tc>
          <w:tcPr>
            <w:tcW w:w="2126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2</w:t>
            </w:r>
          </w:p>
        </w:tc>
      </w:tr>
      <w:tr w:rsidR="008524B8" w:rsidRPr="008524B8" w:rsidTr="00BD0F5C">
        <w:tc>
          <w:tcPr>
            <w:tcW w:w="5353" w:type="dxa"/>
          </w:tcPr>
          <w:p w:rsidR="008524B8" w:rsidRPr="008524B8" w:rsidRDefault="008524B8" w:rsidP="008524B8">
            <w:pPr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Снос зеленых насаждений (деревьев)</w:t>
            </w:r>
          </w:p>
        </w:tc>
        <w:tc>
          <w:tcPr>
            <w:tcW w:w="2126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2</w:t>
            </w:r>
          </w:p>
        </w:tc>
      </w:tr>
      <w:tr w:rsidR="008524B8" w:rsidRPr="008524B8" w:rsidTr="00BD0F5C">
        <w:tc>
          <w:tcPr>
            <w:tcW w:w="5353" w:type="dxa"/>
          </w:tcPr>
          <w:p w:rsidR="008524B8" w:rsidRPr="008524B8" w:rsidRDefault="008524B8" w:rsidP="008524B8">
            <w:pPr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Затопление талыми водами</w:t>
            </w:r>
          </w:p>
        </w:tc>
        <w:tc>
          <w:tcPr>
            <w:tcW w:w="2126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0</w:t>
            </w:r>
          </w:p>
        </w:tc>
      </w:tr>
      <w:tr w:rsidR="008524B8" w:rsidRPr="008524B8" w:rsidTr="00BD0F5C">
        <w:tc>
          <w:tcPr>
            <w:tcW w:w="5353" w:type="dxa"/>
          </w:tcPr>
          <w:p w:rsidR="008524B8" w:rsidRPr="008524B8" w:rsidRDefault="008524B8" w:rsidP="008524B8">
            <w:pPr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Оказание материальной помощи</w:t>
            </w:r>
          </w:p>
        </w:tc>
        <w:tc>
          <w:tcPr>
            <w:tcW w:w="2126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0</w:t>
            </w:r>
          </w:p>
        </w:tc>
      </w:tr>
      <w:tr w:rsidR="008524B8" w:rsidRPr="008524B8" w:rsidTr="00BD0F5C">
        <w:tc>
          <w:tcPr>
            <w:tcW w:w="5353" w:type="dxa"/>
          </w:tcPr>
          <w:p w:rsidR="008524B8" w:rsidRPr="008524B8" w:rsidRDefault="008524B8" w:rsidP="008524B8">
            <w:pPr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Поиск родственников</w:t>
            </w:r>
          </w:p>
        </w:tc>
        <w:tc>
          <w:tcPr>
            <w:tcW w:w="2126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0</w:t>
            </w:r>
          </w:p>
        </w:tc>
      </w:tr>
      <w:tr w:rsidR="008524B8" w:rsidRPr="008524B8" w:rsidTr="00BD0F5C">
        <w:tc>
          <w:tcPr>
            <w:tcW w:w="5353" w:type="dxa"/>
          </w:tcPr>
          <w:p w:rsidR="008524B8" w:rsidRPr="008524B8" w:rsidRDefault="008524B8" w:rsidP="008524B8">
            <w:pPr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Справки о стаже, северных льготах</w:t>
            </w:r>
          </w:p>
        </w:tc>
        <w:tc>
          <w:tcPr>
            <w:tcW w:w="2126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5</w:t>
            </w:r>
          </w:p>
        </w:tc>
      </w:tr>
      <w:tr w:rsidR="008524B8" w:rsidRPr="008524B8" w:rsidTr="00BD0F5C">
        <w:tc>
          <w:tcPr>
            <w:tcW w:w="5353" w:type="dxa"/>
          </w:tcPr>
          <w:p w:rsidR="008524B8" w:rsidRPr="008524B8" w:rsidRDefault="008524B8" w:rsidP="008524B8">
            <w:pPr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Бытовые вопросы, жалобы на соседей</w:t>
            </w:r>
          </w:p>
        </w:tc>
        <w:tc>
          <w:tcPr>
            <w:tcW w:w="2126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0</w:t>
            </w:r>
          </w:p>
        </w:tc>
      </w:tr>
      <w:tr w:rsidR="008524B8" w:rsidRPr="008524B8" w:rsidTr="00BD0F5C">
        <w:tc>
          <w:tcPr>
            <w:tcW w:w="5353" w:type="dxa"/>
          </w:tcPr>
          <w:p w:rsidR="008524B8" w:rsidRPr="008524B8" w:rsidRDefault="008524B8" w:rsidP="008524B8">
            <w:pPr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Бродячий скот</w:t>
            </w:r>
          </w:p>
        </w:tc>
        <w:tc>
          <w:tcPr>
            <w:tcW w:w="2126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0</w:t>
            </w:r>
          </w:p>
        </w:tc>
      </w:tr>
      <w:tr w:rsidR="008524B8" w:rsidRPr="008524B8" w:rsidTr="00BD0F5C">
        <w:tc>
          <w:tcPr>
            <w:tcW w:w="5353" w:type="dxa"/>
          </w:tcPr>
          <w:p w:rsidR="008524B8" w:rsidRPr="008524B8" w:rsidRDefault="008524B8" w:rsidP="008524B8">
            <w:pPr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включение в список граждан, нуждающихся в заготовке древесины для собственных нужд</w:t>
            </w:r>
          </w:p>
        </w:tc>
        <w:tc>
          <w:tcPr>
            <w:tcW w:w="2126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0</w:t>
            </w:r>
          </w:p>
        </w:tc>
      </w:tr>
      <w:tr w:rsidR="008524B8" w:rsidRPr="008524B8" w:rsidTr="00BD0F5C">
        <w:tc>
          <w:tcPr>
            <w:tcW w:w="5353" w:type="dxa"/>
          </w:tcPr>
          <w:p w:rsidR="008524B8" w:rsidRPr="008524B8" w:rsidRDefault="008524B8" w:rsidP="008524B8">
            <w:pPr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прочее</w:t>
            </w:r>
          </w:p>
        </w:tc>
        <w:tc>
          <w:tcPr>
            <w:tcW w:w="2126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sz w:val="24"/>
                <w:szCs w:val="24"/>
              </w:rPr>
              <w:t>1</w:t>
            </w:r>
          </w:p>
        </w:tc>
      </w:tr>
      <w:tr w:rsidR="008524B8" w:rsidRPr="008524B8" w:rsidTr="00BD0F5C">
        <w:tc>
          <w:tcPr>
            <w:tcW w:w="5353" w:type="dxa"/>
          </w:tcPr>
          <w:p w:rsidR="008524B8" w:rsidRPr="008524B8" w:rsidRDefault="008524B8" w:rsidP="008524B8">
            <w:pPr>
              <w:rPr>
                <w:b/>
                <w:sz w:val="24"/>
                <w:szCs w:val="24"/>
              </w:rPr>
            </w:pPr>
            <w:r w:rsidRPr="008524B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8524B8" w:rsidRPr="008524B8" w:rsidRDefault="008524B8" w:rsidP="008524B8">
            <w:pPr>
              <w:jc w:val="center"/>
              <w:rPr>
                <w:b/>
                <w:sz w:val="24"/>
                <w:szCs w:val="24"/>
              </w:rPr>
            </w:pPr>
            <w:r w:rsidRPr="008524B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8524B8" w:rsidRPr="008524B8" w:rsidRDefault="008524B8" w:rsidP="008524B8">
            <w:pPr>
              <w:jc w:val="center"/>
              <w:rPr>
                <w:b/>
                <w:sz w:val="24"/>
                <w:szCs w:val="24"/>
              </w:rPr>
            </w:pPr>
            <w:r w:rsidRPr="008524B8">
              <w:rPr>
                <w:b/>
                <w:sz w:val="24"/>
                <w:szCs w:val="24"/>
              </w:rPr>
              <w:t>26</w:t>
            </w:r>
          </w:p>
        </w:tc>
      </w:tr>
      <w:tr w:rsidR="008524B8" w:rsidRPr="008524B8" w:rsidTr="00BD0F5C">
        <w:tc>
          <w:tcPr>
            <w:tcW w:w="9570" w:type="dxa"/>
            <w:gridSpan w:val="3"/>
          </w:tcPr>
          <w:p w:rsidR="008524B8" w:rsidRPr="008524B8" w:rsidRDefault="008524B8" w:rsidP="008524B8">
            <w:pPr>
              <w:jc w:val="center"/>
              <w:rPr>
                <w:sz w:val="24"/>
                <w:szCs w:val="24"/>
              </w:rPr>
            </w:pPr>
            <w:r w:rsidRPr="008524B8">
              <w:rPr>
                <w:rStyle w:val="a6"/>
                <w:b/>
                <w:bCs/>
                <w:sz w:val="24"/>
                <w:szCs w:val="24"/>
                <w:bdr w:val="none" w:sz="0" w:space="0" w:color="auto" w:frame="1"/>
              </w:rPr>
              <w:t>На все заявления ответы даны своевременно.</w:t>
            </w:r>
          </w:p>
        </w:tc>
      </w:tr>
    </w:tbl>
    <w:p w:rsidR="008524B8" w:rsidRPr="008524B8" w:rsidRDefault="008524B8" w:rsidP="008524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24B8">
        <w:rPr>
          <w:rFonts w:ascii="Times New Roman" w:hAnsi="Times New Roman" w:cs="Times New Roman"/>
          <w:sz w:val="24"/>
          <w:szCs w:val="24"/>
        </w:rPr>
        <w:tab/>
      </w:r>
      <w:r w:rsidRPr="008524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Встречи Главы с населением поселения проводятся регулярно по запланированному графику, а также по личному желанию гражданин  в рабочее время Главы. </w:t>
      </w:r>
    </w:p>
    <w:p w:rsidR="008524B8" w:rsidRDefault="008524B8" w:rsidP="008524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524B8" w:rsidRDefault="008524B8" w:rsidP="008524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524B8" w:rsidRPr="008524B8" w:rsidRDefault="008524B8" w:rsidP="008524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524B8" w:rsidRPr="008524B8" w:rsidRDefault="008524B8" w:rsidP="008524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МУНИЦИПАЛЬНОЕ БЮДЖЕТНОЕ УЧРЕЖДЕНИЕ «МАЯК» </w:t>
      </w:r>
    </w:p>
    <w:p w:rsidR="008524B8" w:rsidRPr="008524B8" w:rsidRDefault="008524B8" w:rsidP="008524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 «Маяк»  подведомственное учреждение Администрации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сельского поселения.  Создано оно было в 2013 году.  Численность работников МБУ « Маяк» составляет 6 человек. 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>МБУ «Маяк» готовит  сено  для  населения , мы  единственные в области из  поселений  которые готовят  сено. В 2020  году   заготовлено 527 рулонов.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>В  период  паводка  оказывал  содействие в устройстве  объездных  дорог,  организовывает  дежурство на  переездах ,а  после  ухода  воды , занимался вывозом  наносного  мусора  с улиц.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МБУ «Маяк»  безвозмездно оказывает  услуги школам  поселения ,это чистка территорий  школ,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буртовка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и перевоз  угля и.т.д.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>Организация  участвует и побеждает  в конкурсах   по  содержанию дорог как поселения, так  и  районных дорог.  Установка дорожных  знаков.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МБУ « Маяк»  живёт  на   полученные  доходы  от  всех  видов  деятельности , так в 2020 году доходы от всех  видов деятельности составили  - 4.010.023, 69 рублей ,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изних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>- содержание дорог с Администрацией  района по контракту- 1.489.752, 02руб :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-содержание  дорог 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сельского поселения-1.522.466,17руб ;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>-доход  от  платной  деятельности- 842 834,53.руб ;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>-муниципальное  задание   -97.000тыс.рублей.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>- возврат обеспечения контракта- 57 970,87.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Расходы  бюджетного  учреждения в  2020  году  составили  3 999 175,67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>: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-заработная  плата  сотрудников  учреждения - 2 674 763,65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>- уплата  налогов  и страхование транспорта - 11 395,10 руб.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>-уплата  иных  платежей(обеспечение контракта по  аукционам) -50 705,22 руб.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>-затраты на  выполнение муниципального  задания -97 000 рублей.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- на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гсм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-  732 144,58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- на запасные части -241 547,12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- услуги сторонних организаций - 191 620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8524B8" w:rsidRPr="008524B8" w:rsidRDefault="008524B8" w:rsidP="008524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4B8" w:rsidRPr="008524B8" w:rsidRDefault="008524B8" w:rsidP="008524B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4B8">
        <w:rPr>
          <w:rFonts w:ascii="Times New Roman" w:hAnsi="Times New Roman" w:cs="Times New Roman"/>
          <w:b/>
          <w:sz w:val="24"/>
          <w:szCs w:val="24"/>
        </w:rPr>
        <w:t xml:space="preserve">1.11. Организация работы Администрации </w:t>
      </w:r>
      <w:proofErr w:type="spellStart"/>
      <w:r w:rsidRPr="008524B8">
        <w:rPr>
          <w:rFonts w:ascii="Times New Roman" w:hAnsi="Times New Roman" w:cs="Times New Roman"/>
          <w:b/>
          <w:sz w:val="24"/>
          <w:szCs w:val="24"/>
        </w:rPr>
        <w:t>Усть-Бакчарского</w:t>
      </w:r>
      <w:proofErr w:type="spellEnd"/>
      <w:r w:rsidRPr="008524B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поселения.</w:t>
      </w:r>
    </w:p>
    <w:p w:rsidR="008524B8" w:rsidRPr="008524B8" w:rsidRDefault="008524B8" w:rsidP="008524B8">
      <w:pPr>
        <w:pStyle w:val="a7"/>
        <w:ind w:firstLine="0"/>
        <w:rPr>
          <w:sz w:val="24"/>
          <w:szCs w:val="24"/>
        </w:rPr>
      </w:pPr>
      <w:r w:rsidRPr="008524B8">
        <w:rPr>
          <w:sz w:val="24"/>
          <w:szCs w:val="24"/>
        </w:rPr>
        <w:tab/>
        <w:t xml:space="preserve"> На 01.01.2021 г. численность работников Администрации </w:t>
      </w:r>
      <w:proofErr w:type="spellStart"/>
      <w:r w:rsidRPr="008524B8">
        <w:rPr>
          <w:sz w:val="24"/>
          <w:szCs w:val="24"/>
        </w:rPr>
        <w:t>Усть-Бакчарского</w:t>
      </w:r>
      <w:proofErr w:type="spellEnd"/>
      <w:r w:rsidRPr="008524B8">
        <w:rPr>
          <w:sz w:val="24"/>
          <w:szCs w:val="24"/>
        </w:rPr>
        <w:t xml:space="preserve"> сельского поселения составляет 17 человек, в т. числе 5 муниципальных служащих, 3 имеют высшее образование.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ab/>
        <w:t xml:space="preserve">Администрацией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сельского поселения по состоянию на 01.01.2021  года принято:</w:t>
      </w:r>
    </w:p>
    <w:p w:rsidR="008524B8" w:rsidRPr="008524B8" w:rsidRDefault="008524B8" w:rsidP="008524B8">
      <w:pPr>
        <w:pStyle w:val="a7"/>
        <w:ind w:firstLine="0"/>
        <w:rPr>
          <w:sz w:val="24"/>
          <w:szCs w:val="24"/>
        </w:rPr>
      </w:pPr>
      <w:r w:rsidRPr="008524B8">
        <w:rPr>
          <w:sz w:val="24"/>
          <w:szCs w:val="24"/>
        </w:rPr>
        <w:t>постановлений - 103, в т. ч. Нормативно- правового характера - 36; распоряжений -48, в т. ч. нормативно-правового характера– 0.</w:t>
      </w:r>
    </w:p>
    <w:p w:rsidR="008524B8" w:rsidRPr="008524B8" w:rsidRDefault="008524B8" w:rsidP="00852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Все проекты НПА прошли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экспертизу в Администрации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сельского поселения и в Прокуратуре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ab/>
        <w:t xml:space="preserve">Администрация старается работать в диалоге и тесном сотрудничестве с населением и придерживается принципиальной позиции открытости, соблюдения действующего Федерального и областного законодательства, доступности администрации для всех жителей поселения. Активно работает сайт в сети «Интернет» адресу: </w:t>
      </w:r>
      <w:hyperlink r:id="rId5" w:history="1">
        <w:r w:rsidRPr="008524B8">
          <w:rPr>
            <w:rStyle w:val="a9"/>
            <w:rFonts w:ascii="Times New Roman" w:hAnsi="Times New Roman" w:cs="Times New Roman"/>
            <w:sz w:val="24"/>
            <w:szCs w:val="24"/>
          </w:rPr>
          <w:t>http://</w:t>
        </w:r>
      </w:hyperlink>
      <w:r w:rsidRPr="00852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u-bakch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tomsk.ru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. Администрация регулярно информирует население о деятельности органов местного самоуправления, публикуя муниципальные правовые акты в печатном издании «Официальные ведомости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сельского поселения». За истекший период </w:t>
      </w:r>
      <w:smartTag w:uri="urn:schemas-microsoft-com:office:smarttags" w:element="metricconverter">
        <w:smartTagPr>
          <w:attr w:name="ProductID" w:val="2020 г"/>
        </w:smartTagPr>
        <w:r w:rsidRPr="008524B8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8524B8">
        <w:rPr>
          <w:rFonts w:ascii="Times New Roman" w:hAnsi="Times New Roman" w:cs="Times New Roman"/>
          <w:sz w:val="24"/>
          <w:szCs w:val="24"/>
        </w:rPr>
        <w:t xml:space="preserve">. вышло 16 номеров печатных изданий (тираж 5 экз..), которые направлены в библиотеки с. Усть-Бакчар, с.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Варгатер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Бундюр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Гореловка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>.</w:t>
      </w:r>
    </w:p>
    <w:p w:rsidR="008524B8" w:rsidRPr="008524B8" w:rsidRDefault="008524B8" w:rsidP="008524B8">
      <w:pPr>
        <w:pStyle w:val="2"/>
        <w:spacing w:after="0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8524B8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1.12. Организация работы Совета </w:t>
      </w:r>
      <w:proofErr w:type="spellStart"/>
      <w:r w:rsidRPr="008524B8">
        <w:rPr>
          <w:rFonts w:ascii="Times New Roman" w:hAnsi="Times New Roman" w:cs="Times New Roman"/>
          <w:i w:val="0"/>
          <w:sz w:val="24"/>
          <w:szCs w:val="24"/>
        </w:rPr>
        <w:t>Усть-Бакчарского</w:t>
      </w:r>
      <w:bookmarkStart w:id="0" w:name="_GoBack"/>
      <w:bookmarkEnd w:id="0"/>
      <w:proofErr w:type="spellEnd"/>
      <w:r w:rsidRPr="008524B8">
        <w:rPr>
          <w:rFonts w:ascii="Times New Roman" w:hAnsi="Times New Roman" w:cs="Times New Roman"/>
          <w:i w:val="0"/>
          <w:sz w:val="24"/>
          <w:szCs w:val="24"/>
        </w:rPr>
        <w:t xml:space="preserve"> сельского поселения.</w:t>
      </w:r>
    </w:p>
    <w:p w:rsidR="008524B8" w:rsidRPr="008524B8" w:rsidRDefault="008524B8" w:rsidP="00852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С 17.09.2019 года Совет УБСП возглавляет председатель Совета Пчёлкин Е.М. За истекший 2020 года Советом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сельского поселения проведено 8 заседаний, принято решений 27, в том числе нормативно-правового характера 27.</w:t>
      </w:r>
    </w:p>
    <w:p w:rsidR="008524B8" w:rsidRPr="008524B8" w:rsidRDefault="008524B8" w:rsidP="00852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По проектам решений Совета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сельского поселения в 2020 году проведены публичные слушания: </w:t>
      </w:r>
    </w:p>
    <w:p w:rsidR="008524B8" w:rsidRPr="008524B8" w:rsidRDefault="008524B8" w:rsidP="00852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- по утверждению отчета об исполнении бюджета 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сельского поселения за 2019 год; </w:t>
      </w:r>
    </w:p>
    <w:p w:rsidR="008524B8" w:rsidRPr="008524B8" w:rsidRDefault="008524B8" w:rsidP="00852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>- « О внесении изменений в  Устав муниципального образования  «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            - О принятии бюджета МО «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сельского поселения» на 2021 год и плановый период 2022 -2023 годов».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ab/>
        <w:t>В целях эффективной организации выполнения полномочий на 2020 год переданы муниципальному образованию «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Чаинский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район» отдельные полномочия органов местного самоуправления муниципального образования «</w:t>
      </w:r>
      <w:proofErr w:type="spellStart"/>
      <w:r w:rsidRPr="008524B8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8524B8">
        <w:rPr>
          <w:rFonts w:ascii="Times New Roman" w:hAnsi="Times New Roman" w:cs="Times New Roman"/>
          <w:sz w:val="24"/>
          <w:szCs w:val="24"/>
        </w:rPr>
        <w:t xml:space="preserve"> сельское поселение»: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ab/>
        <w:t>- в сфере жилищных и градостроительных отношений,  отнесенных к полномочиям органов местного самоуправления поселений,</w:t>
      </w:r>
    </w:p>
    <w:p w:rsidR="008524B8" w:rsidRPr="008524B8" w:rsidRDefault="008524B8" w:rsidP="008524B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4B8">
        <w:rPr>
          <w:rFonts w:ascii="Times New Roman" w:hAnsi="Times New Roman" w:cs="Times New Roman"/>
          <w:sz w:val="24"/>
          <w:szCs w:val="24"/>
        </w:rPr>
        <w:t xml:space="preserve">- </w:t>
      </w:r>
      <w:r w:rsidRPr="008524B8">
        <w:rPr>
          <w:rFonts w:ascii="Times New Roman" w:hAnsi="Times New Roman" w:cs="Times New Roman"/>
          <w:bCs/>
          <w:sz w:val="24"/>
          <w:szCs w:val="24"/>
        </w:rPr>
        <w:t>по осуществлению внешнего муниципального финансового контроля;</w:t>
      </w:r>
    </w:p>
    <w:p w:rsidR="008524B8" w:rsidRPr="008524B8" w:rsidRDefault="008524B8" w:rsidP="008524B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4B8">
        <w:rPr>
          <w:rFonts w:ascii="Times New Roman" w:hAnsi="Times New Roman" w:cs="Times New Roman"/>
          <w:bCs/>
          <w:sz w:val="24"/>
          <w:szCs w:val="24"/>
        </w:rPr>
        <w:t>- по осуществлению внутреннего финансового контроля.</w:t>
      </w:r>
    </w:p>
    <w:p w:rsidR="008524B8" w:rsidRPr="008524B8" w:rsidRDefault="008524B8" w:rsidP="008524B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4B8">
        <w:rPr>
          <w:rFonts w:ascii="Times New Roman" w:hAnsi="Times New Roman" w:cs="Times New Roman"/>
          <w:bCs/>
          <w:sz w:val="24"/>
          <w:szCs w:val="24"/>
        </w:rPr>
        <w:t>-</w:t>
      </w:r>
      <w:r w:rsidRPr="008524B8">
        <w:rPr>
          <w:rFonts w:ascii="Times New Roman" w:hAnsi="Times New Roman" w:cs="Times New Roman"/>
          <w:sz w:val="24"/>
          <w:szCs w:val="24"/>
        </w:rPr>
        <w:t>на определение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10 млн. рублей.</w:t>
      </w:r>
    </w:p>
    <w:p w:rsidR="008524B8" w:rsidRPr="008524B8" w:rsidRDefault="008524B8" w:rsidP="00852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4B8" w:rsidRPr="008524B8" w:rsidRDefault="008524B8" w:rsidP="00852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367" w:rsidRPr="008524B8" w:rsidRDefault="00BD4367" w:rsidP="00852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367" w:rsidRPr="008524B8" w:rsidSect="0095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3B7"/>
    <w:multiLevelType w:val="hybridMultilevel"/>
    <w:tmpl w:val="E2987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E65FE7"/>
    <w:multiLevelType w:val="multilevel"/>
    <w:tmpl w:val="BA96A12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E0C5F"/>
    <w:rsid w:val="00123424"/>
    <w:rsid w:val="00194479"/>
    <w:rsid w:val="00352B21"/>
    <w:rsid w:val="003A7163"/>
    <w:rsid w:val="00553172"/>
    <w:rsid w:val="005F1500"/>
    <w:rsid w:val="008524B8"/>
    <w:rsid w:val="0085368B"/>
    <w:rsid w:val="008B5FE2"/>
    <w:rsid w:val="00953300"/>
    <w:rsid w:val="0095608F"/>
    <w:rsid w:val="00A14AAC"/>
    <w:rsid w:val="00A56C34"/>
    <w:rsid w:val="00BD4367"/>
    <w:rsid w:val="00BE0C5F"/>
    <w:rsid w:val="00C81E2D"/>
    <w:rsid w:val="00D33BD9"/>
    <w:rsid w:val="00D425BE"/>
    <w:rsid w:val="00D53D18"/>
    <w:rsid w:val="00FC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8F"/>
  </w:style>
  <w:style w:type="paragraph" w:styleId="1">
    <w:name w:val="heading 1"/>
    <w:basedOn w:val="a"/>
    <w:next w:val="a"/>
    <w:link w:val="10"/>
    <w:qFormat/>
    <w:rsid w:val="008524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524B8"/>
    <w:pPr>
      <w:keepNext/>
      <w:widowControl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524B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BE0C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8524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524B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524B8"/>
    <w:rPr>
      <w:rFonts w:ascii="Arial" w:eastAsia="Times New Roman" w:hAnsi="Arial" w:cs="Arial"/>
      <w:b/>
      <w:bCs/>
      <w:sz w:val="26"/>
      <w:szCs w:val="26"/>
    </w:rPr>
  </w:style>
  <w:style w:type="table" w:styleId="a4">
    <w:name w:val="Table Grid"/>
    <w:basedOn w:val="a1"/>
    <w:rsid w:val="00852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8524B8"/>
    <w:pPr>
      <w:ind w:left="720"/>
    </w:pPr>
    <w:rPr>
      <w:rFonts w:ascii="Calibri" w:eastAsia="Times New Roman" w:hAnsi="Calibri" w:cs="Times New Roman"/>
    </w:rPr>
  </w:style>
  <w:style w:type="character" w:styleId="a5">
    <w:name w:val="Strong"/>
    <w:qFormat/>
    <w:rsid w:val="008524B8"/>
    <w:rPr>
      <w:b/>
      <w:bCs/>
    </w:rPr>
  </w:style>
  <w:style w:type="character" w:styleId="a6">
    <w:name w:val="Emphasis"/>
    <w:qFormat/>
    <w:rsid w:val="008524B8"/>
    <w:rPr>
      <w:i/>
      <w:iCs/>
    </w:rPr>
  </w:style>
  <w:style w:type="paragraph" w:styleId="a7">
    <w:name w:val="Body Text Indent"/>
    <w:basedOn w:val="a"/>
    <w:link w:val="a8"/>
    <w:rsid w:val="008524B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8524B8"/>
    <w:rPr>
      <w:rFonts w:ascii="Times New Roman" w:eastAsia="Times New Roman" w:hAnsi="Times New Roman" w:cs="Times New Roman"/>
      <w:sz w:val="26"/>
      <w:szCs w:val="20"/>
    </w:rPr>
  </w:style>
  <w:style w:type="character" w:styleId="a9">
    <w:name w:val="Hyperlink"/>
    <w:rsid w:val="008524B8"/>
    <w:rPr>
      <w:color w:val="0000FF"/>
      <w:u w:val="single"/>
    </w:rPr>
  </w:style>
  <w:style w:type="paragraph" w:styleId="21">
    <w:name w:val="Body Text Indent 2"/>
    <w:basedOn w:val="a"/>
    <w:link w:val="22"/>
    <w:rsid w:val="008524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524B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52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lomin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3832</Words>
  <Characters>21848</Characters>
  <Application>Microsoft Office Word</Application>
  <DocSecurity>0</DocSecurity>
  <Lines>182</Lines>
  <Paragraphs>51</Paragraphs>
  <ScaleCrop>false</ScaleCrop>
  <Company/>
  <LinksUpToDate>false</LinksUpToDate>
  <CharactersWithSpaces>25629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2021-07-02T02:37:00Z</cp:lastPrinted>
  <dcterms:created xsi:type="dcterms:W3CDTF">2020-10-02T04:24:00Z</dcterms:created>
  <dcterms:modified xsi:type="dcterms:W3CDTF">2021-07-02T02:37:00Z</dcterms:modified>
</cp:coreProperties>
</file>