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C5F" w:rsidRPr="005F1500" w:rsidRDefault="00BE0C5F" w:rsidP="00553172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500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BE0C5F" w:rsidRPr="005F1500" w:rsidRDefault="00BE0C5F" w:rsidP="005531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500">
        <w:rPr>
          <w:rFonts w:ascii="Times New Roman" w:hAnsi="Times New Roman" w:cs="Times New Roman"/>
          <w:b/>
          <w:sz w:val="28"/>
          <w:szCs w:val="28"/>
        </w:rPr>
        <w:t>«Усть-Бакчарское сельское поселение»</w:t>
      </w:r>
    </w:p>
    <w:p w:rsidR="00BE0C5F" w:rsidRPr="005F1500" w:rsidRDefault="00BE0C5F" w:rsidP="005531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C5F" w:rsidRPr="005F1500" w:rsidRDefault="00BE0C5F" w:rsidP="005531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500">
        <w:rPr>
          <w:rFonts w:ascii="Times New Roman" w:hAnsi="Times New Roman" w:cs="Times New Roman"/>
          <w:b/>
          <w:sz w:val="28"/>
          <w:szCs w:val="28"/>
        </w:rPr>
        <w:t>Совет Усть-Бакчарского сельского поселения</w:t>
      </w:r>
    </w:p>
    <w:p w:rsidR="00BE0C5F" w:rsidRPr="00553172" w:rsidRDefault="00BE0C5F" w:rsidP="005531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C5F" w:rsidRPr="00553172" w:rsidRDefault="00BE0C5F" w:rsidP="005531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C5F" w:rsidRPr="00553172" w:rsidRDefault="00BE0C5F" w:rsidP="005531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17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E0C5F" w:rsidRPr="00553172" w:rsidRDefault="00BE0C5F" w:rsidP="005531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C5F" w:rsidRPr="00553172" w:rsidRDefault="00332AF5" w:rsidP="005F15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553172" w:rsidRPr="00553172">
        <w:rPr>
          <w:rFonts w:ascii="Times New Roman" w:hAnsi="Times New Roman" w:cs="Times New Roman"/>
          <w:sz w:val="24"/>
          <w:szCs w:val="24"/>
        </w:rPr>
        <w:t>.</w:t>
      </w:r>
      <w:r w:rsidR="004929BA">
        <w:rPr>
          <w:rFonts w:ascii="Times New Roman" w:hAnsi="Times New Roman" w:cs="Times New Roman"/>
          <w:sz w:val="24"/>
          <w:szCs w:val="24"/>
        </w:rPr>
        <w:t>06.2024</w:t>
      </w:r>
      <w:r w:rsidR="00BE0C5F" w:rsidRPr="00553172">
        <w:rPr>
          <w:rFonts w:ascii="Times New Roman" w:hAnsi="Times New Roman" w:cs="Times New Roman"/>
          <w:sz w:val="24"/>
          <w:szCs w:val="24"/>
        </w:rPr>
        <w:t xml:space="preserve">                                        с. </w:t>
      </w:r>
      <w:r w:rsidR="008B5FE2">
        <w:rPr>
          <w:rFonts w:ascii="Times New Roman" w:hAnsi="Times New Roman" w:cs="Times New Roman"/>
          <w:sz w:val="24"/>
          <w:szCs w:val="24"/>
        </w:rPr>
        <w:t>Усть-Бакчар</w:t>
      </w:r>
      <w:r w:rsidR="00BE0C5F" w:rsidRPr="0055317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16C02"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BE0C5F" w:rsidRPr="00553172" w:rsidRDefault="00BE0C5F" w:rsidP="00553172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both"/>
        <w:rPr>
          <w:sz w:val="24"/>
          <w:szCs w:val="24"/>
        </w:rPr>
      </w:pPr>
    </w:p>
    <w:p w:rsidR="00BE0C5F" w:rsidRPr="00553172" w:rsidRDefault="00BE0C5F" w:rsidP="00A16C02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both"/>
        <w:rPr>
          <w:sz w:val="24"/>
          <w:szCs w:val="24"/>
        </w:rPr>
      </w:pPr>
      <w:r w:rsidRPr="00553172">
        <w:rPr>
          <w:sz w:val="24"/>
          <w:szCs w:val="24"/>
        </w:rPr>
        <w:t xml:space="preserve">Отчет Главы </w:t>
      </w:r>
      <w:r w:rsidR="008B5FE2">
        <w:rPr>
          <w:sz w:val="24"/>
          <w:szCs w:val="24"/>
        </w:rPr>
        <w:t>Усть-Бакчарского</w:t>
      </w:r>
      <w:r w:rsidRPr="00553172">
        <w:rPr>
          <w:sz w:val="24"/>
          <w:szCs w:val="24"/>
        </w:rPr>
        <w:t xml:space="preserve"> сельского поселения</w:t>
      </w:r>
      <w:r w:rsidR="00B60705">
        <w:rPr>
          <w:sz w:val="24"/>
          <w:szCs w:val="24"/>
        </w:rPr>
        <w:t xml:space="preserve"> </w:t>
      </w:r>
      <w:r w:rsidRPr="00553172">
        <w:rPr>
          <w:sz w:val="24"/>
          <w:szCs w:val="24"/>
        </w:rPr>
        <w:t>о результатах своей деятельности, о результатах деятельности Администрации и иных подведомственных ему органов местного самоуправления за 20</w:t>
      </w:r>
      <w:r w:rsidR="00117328">
        <w:rPr>
          <w:sz w:val="24"/>
          <w:szCs w:val="24"/>
        </w:rPr>
        <w:t>23</w:t>
      </w:r>
      <w:r w:rsidRPr="00553172">
        <w:rPr>
          <w:sz w:val="24"/>
          <w:szCs w:val="24"/>
        </w:rPr>
        <w:t xml:space="preserve"> год</w:t>
      </w:r>
    </w:p>
    <w:p w:rsidR="00BE0C5F" w:rsidRPr="00553172" w:rsidRDefault="00A16C02" w:rsidP="00A16C02">
      <w:pPr>
        <w:pStyle w:val="a3"/>
        <w:tabs>
          <w:tab w:val="left" w:pos="0"/>
          <w:tab w:val="left" w:pos="2670"/>
        </w:tabs>
        <w:ind w:right="53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E0C5F" w:rsidRPr="00553172" w:rsidRDefault="00BE0C5F" w:rsidP="00553172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both"/>
        <w:rPr>
          <w:sz w:val="24"/>
          <w:szCs w:val="24"/>
        </w:rPr>
      </w:pPr>
      <w:r w:rsidRPr="00553172">
        <w:rPr>
          <w:sz w:val="24"/>
          <w:szCs w:val="24"/>
        </w:rPr>
        <w:t xml:space="preserve">       Заслушав отчет Главы </w:t>
      </w:r>
      <w:r w:rsidR="008B5FE2">
        <w:rPr>
          <w:sz w:val="24"/>
          <w:szCs w:val="24"/>
        </w:rPr>
        <w:t xml:space="preserve">Усть-Бакчасркого </w:t>
      </w:r>
      <w:r w:rsidRPr="00553172">
        <w:rPr>
          <w:sz w:val="24"/>
          <w:szCs w:val="24"/>
        </w:rPr>
        <w:t>сельского поселения о результатах своей деятельности, о результатах деятельности Администрации и иных подведомственных ему органов местного самоуправления, в том числе о решении вопросов, поставленных Советом поселения за 20</w:t>
      </w:r>
      <w:r w:rsidR="00A16C02">
        <w:rPr>
          <w:sz w:val="24"/>
          <w:szCs w:val="24"/>
        </w:rPr>
        <w:t>2</w:t>
      </w:r>
      <w:r w:rsidR="004929BA">
        <w:rPr>
          <w:sz w:val="24"/>
          <w:szCs w:val="24"/>
        </w:rPr>
        <w:t>3</w:t>
      </w:r>
      <w:r w:rsidRPr="00553172">
        <w:rPr>
          <w:sz w:val="24"/>
          <w:szCs w:val="24"/>
        </w:rPr>
        <w:t xml:space="preserve"> год, руководствуясь статьей 27 Устава муниципального образования «</w:t>
      </w:r>
      <w:r w:rsidR="008B5FE2">
        <w:rPr>
          <w:sz w:val="24"/>
          <w:szCs w:val="24"/>
        </w:rPr>
        <w:t>Усть-Бакчарское</w:t>
      </w:r>
      <w:r w:rsidRPr="00553172">
        <w:rPr>
          <w:sz w:val="24"/>
          <w:szCs w:val="24"/>
        </w:rPr>
        <w:t xml:space="preserve"> сельское поселение», </w:t>
      </w:r>
    </w:p>
    <w:p w:rsidR="00BE0C5F" w:rsidRPr="00553172" w:rsidRDefault="00BE0C5F" w:rsidP="0055317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:rsidR="00BE0C5F" w:rsidRPr="00553172" w:rsidRDefault="00BE0C5F" w:rsidP="00553172">
      <w:pPr>
        <w:shd w:val="clear" w:color="auto" w:fill="FFFFFF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553172">
        <w:rPr>
          <w:rFonts w:ascii="Times New Roman" w:hAnsi="Times New Roman" w:cs="Times New Roman"/>
          <w:b/>
          <w:spacing w:val="-5"/>
          <w:sz w:val="24"/>
          <w:szCs w:val="24"/>
        </w:rPr>
        <w:t xml:space="preserve">Совет </w:t>
      </w:r>
      <w:r w:rsidR="008B5FE2">
        <w:rPr>
          <w:rFonts w:ascii="Times New Roman" w:hAnsi="Times New Roman" w:cs="Times New Roman"/>
          <w:b/>
          <w:spacing w:val="-5"/>
          <w:sz w:val="24"/>
          <w:szCs w:val="24"/>
        </w:rPr>
        <w:t>Усть-Бакчарского</w:t>
      </w:r>
      <w:r w:rsidRPr="0055317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сельского  поселения  РЕШИЛ</w:t>
      </w:r>
      <w:r w:rsidRPr="00553172">
        <w:rPr>
          <w:rFonts w:ascii="Times New Roman" w:hAnsi="Times New Roman" w:cs="Times New Roman"/>
          <w:spacing w:val="-5"/>
          <w:sz w:val="24"/>
          <w:szCs w:val="24"/>
        </w:rPr>
        <w:t>:</w:t>
      </w:r>
    </w:p>
    <w:p w:rsidR="00BE0C5F" w:rsidRPr="00553172" w:rsidRDefault="00BE0C5F" w:rsidP="00553172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both"/>
        <w:rPr>
          <w:sz w:val="24"/>
          <w:szCs w:val="24"/>
        </w:rPr>
      </w:pPr>
    </w:p>
    <w:p w:rsidR="00BE0C5F" w:rsidRPr="00553172" w:rsidRDefault="00BE0C5F" w:rsidP="00553172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both"/>
        <w:rPr>
          <w:sz w:val="24"/>
          <w:szCs w:val="24"/>
        </w:rPr>
      </w:pPr>
      <w:r w:rsidRPr="00553172">
        <w:rPr>
          <w:sz w:val="24"/>
          <w:szCs w:val="24"/>
        </w:rPr>
        <w:t xml:space="preserve">      1. Принять к сведению отчет Главы</w:t>
      </w:r>
      <w:r w:rsidR="008B5FE2" w:rsidRPr="008B5FE2">
        <w:rPr>
          <w:sz w:val="24"/>
          <w:szCs w:val="24"/>
        </w:rPr>
        <w:t xml:space="preserve"> </w:t>
      </w:r>
      <w:r w:rsidR="008B5FE2">
        <w:rPr>
          <w:sz w:val="24"/>
          <w:szCs w:val="24"/>
        </w:rPr>
        <w:t>Усть-Бакчарского</w:t>
      </w:r>
      <w:r w:rsidRPr="00553172">
        <w:rPr>
          <w:sz w:val="24"/>
          <w:szCs w:val="24"/>
        </w:rPr>
        <w:t xml:space="preserve"> сельского поселения о результатах своей деятельности, о результатах деятельности Администрации и иных подведомственных ему органов местного самоуправления</w:t>
      </w:r>
      <w:r w:rsidR="008B5FE2" w:rsidRPr="008B5FE2">
        <w:rPr>
          <w:sz w:val="24"/>
          <w:szCs w:val="24"/>
        </w:rPr>
        <w:t xml:space="preserve"> </w:t>
      </w:r>
      <w:r w:rsidR="008B5FE2">
        <w:rPr>
          <w:sz w:val="24"/>
          <w:szCs w:val="24"/>
        </w:rPr>
        <w:t>Усть-Бакчарского</w:t>
      </w:r>
      <w:r w:rsidRPr="00553172">
        <w:rPr>
          <w:sz w:val="24"/>
          <w:szCs w:val="24"/>
        </w:rPr>
        <w:t xml:space="preserve"> сельского поселения за 20</w:t>
      </w:r>
      <w:r w:rsidR="003A7163">
        <w:rPr>
          <w:sz w:val="24"/>
          <w:szCs w:val="24"/>
        </w:rPr>
        <w:t>2</w:t>
      </w:r>
      <w:r w:rsidR="004929BA">
        <w:rPr>
          <w:sz w:val="24"/>
          <w:szCs w:val="24"/>
        </w:rPr>
        <w:t>3</w:t>
      </w:r>
      <w:r w:rsidRPr="00553172">
        <w:rPr>
          <w:sz w:val="24"/>
          <w:szCs w:val="24"/>
        </w:rPr>
        <w:t xml:space="preserve"> год.</w:t>
      </w:r>
    </w:p>
    <w:p w:rsidR="00BE0C5F" w:rsidRPr="00553172" w:rsidRDefault="00BE0C5F" w:rsidP="00553172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both"/>
        <w:rPr>
          <w:sz w:val="24"/>
          <w:szCs w:val="24"/>
        </w:rPr>
      </w:pPr>
      <w:r w:rsidRPr="00553172">
        <w:rPr>
          <w:sz w:val="24"/>
          <w:szCs w:val="24"/>
        </w:rPr>
        <w:t xml:space="preserve">      2. Признать работу Главы </w:t>
      </w:r>
      <w:r w:rsidR="008B5FE2">
        <w:rPr>
          <w:sz w:val="24"/>
          <w:szCs w:val="24"/>
        </w:rPr>
        <w:t>Усть-Бакчарского</w:t>
      </w:r>
      <w:r w:rsidR="008B5FE2" w:rsidRPr="00553172">
        <w:rPr>
          <w:sz w:val="24"/>
          <w:szCs w:val="24"/>
        </w:rPr>
        <w:t xml:space="preserve"> </w:t>
      </w:r>
      <w:r w:rsidRPr="00553172">
        <w:rPr>
          <w:sz w:val="24"/>
          <w:szCs w:val="24"/>
        </w:rPr>
        <w:t xml:space="preserve">сельского поселения и Администрации </w:t>
      </w:r>
      <w:r w:rsidR="008B5FE2">
        <w:rPr>
          <w:sz w:val="24"/>
          <w:szCs w:val="24"/>
        </w:rPr>
        <w:t>Усть-Бакчарского</w:t>
      </w:r>
      <w:r w:rsidR="008B5FE2" w:rsidRPr="00553172">
        <w:rPr>
          <w:sz w:val="24"/>
          <w:szCs w:val="24"/>
        </w:rPr>
        <w:t xml:space="preserve"> </w:t>
      </w:r>
      <w:r w:rsidRPr="00553172">
        <w:rPr>
          <w:sz w:val="24"/>
          <w:szCs w:val="24"/>
        </w:rPr>
        <w:t>сельского поселения за 20</w:t>
      </w:r>
      <w:r w:rsidR="004929BA">
        <w:rPr>
          <w:sz w:val="24"/>
          <w:szCs w:val="24"/>
        </w:rPr>
        <w:t>23</w:t>
      </w:r>
      <w:r w:rsidRPr="00553172">
        <w:rPr>
          <w:sz w:val="24"/>
          <w:szCs w:val="24"/>
        </w:rPr>
        <w:t xml:space="preserve"> год удовлетворительной.</w:t>
      </w:r>
    </w:p>
    <w:p w:rsidR="00BE0C5F" w:rsidRPr="00553172" w:rsidRDefault="00BE0C5F" w:rsidP="00553172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both"/>
        <w:rPr>
          <w:sz w:val="24"/>
          <w:szCs w:val="24"/>
        </w:rPr>
      </w:pPr>
      <w:r w:rsidRPr="00553172">
        <w:rPr>
          <w:sz w:val="24"/>
          <w:szCs w:val="24"/>
        </w:rPr>
        <w:t xml:space="preserve">        3. Опубликовать настоящее решение в официальном печатном издании «Официальные ведомости </w:t>
      </w:r>
      <w:r w:rsidR="008B5FE2">
        <w:rPr>
          <w:sz w:val="24"/>
          <w:szCs w:val="24"/>
        </w:rPr>
        <w:t>Усть-Бакчарского</w:t>
      </w:r>
      <w:r w:rsidR="008B5FE2" w:rsidRPr="00553172">
        <w:rPr>
          <w:sz w:val="24"/>
          <w:szCs w:val="24"/>
        </w:rPr>
        <w:t xml:space="preserve"> </w:t>
      </w:r>
      <w:r w:rsidRPr="00553172">
        <w:rPr>
          <w:sz w:val="24"/>
          <w:szCs w:val="24"/>
        </w:rPr>
        <w:t xml:space="preserve">сельского поселения» и разместить на официальном сайте </w:t>
      </w:r>
      <w:r w:rsidR="008B5FE2">
        <w:rPr>
          <w:sz w:val="24"/>
          <w:szCs w:val="24"/>
        </w:rPr>
        <w:t>Усть-Бакчарского</w:t>
      </w:r>
      <w:r w:rsidRPr="00553172">
        <w:rPr>
          <w:sz w:val="24"/>
          <w:szCs w:val="24"/>
        </w:rPr>
        <w:t xml:space="preserve"> сельского поселения в сети «Интернет».</w:t>
      </w:r>
    </w:p>
    <w:p w:rsidR="00BE0C5F" w:rsidRPr="00553172" w:rsidRDefault="00BE0C5F" w:rsidP="00553172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both"/>
        <w:rPr>
          <w:sz w:val="24"/>
          <w:szCs w:val="24"/>
        </w:rPr>
      </w:pPr>
      <w:r w:rsidRPr="00553172">
        <w:rPr>
          <w:sz w:val="24"/>
          <w:szCs w:val="24"/>
        </w:rPr>
        <w:t xml:space="preserve">       4. Настоящее решение вступает в силу со дня его официального опубликования. </w:t>
      </w:r>
    </w:p>
    <w:p w:rsidR="00BE0C5F" w:rsidRPr="00553172" w:rsidRDefault="00BE0C5F" w:rsidP="00553172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both"/>
        <w:rPr>
          <w:sz w:val="24"/>
          <w:szCs w:val="24"/>
        </w:rPr>
      </w:pPr>
      <w:r w:rsidRPr="00553172">
        <w:rPr>
          <w:sz w:val="24"/>
          <w:szCs w:val="24"/>
        </w:rPr>
        <w:t xml:space="preserve">       5. Контроль за исполнением настоящего решения возложить на постоянную социально-экономическую комиссию Совета </w:t>
      </w:r>
      <w:r w:rsidR="008B5FE2">
        <w:rPr>
          <w:sz w:val="24"/>
          <w:szCs w:val="24"/>
        </w:rPr>
        <w:t>Усть-Бакчарского</w:t>
      </w:r>
      <w:r w:rsidR="008B5FE2" w:rsidRPr="00553172">
        <w:rPr>
          <w:sz w:val="24"/>
          <w:szCs w:val="24"/>
        </w:rPr>
        <w:t xml:space="preserve"> </w:t>
      </w:r>
      <w:r w:rsidRPr="00553172">
        <w:rPr>
          <w:sz w:val="24"/>
          <w:szCs w:val="24"/>
        </w:rPr>
        <w:t>сельского поселения.</w:t>
      </w:r>
    </w:p>
    <w:p w:rsidR="00BE0C5F" w:rsidRPr="00553172" w:rsidRDefault="00BE0C5F" w:rsidP="00553172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44CCB" w:rsidRDefault="00E44CCB" w:rsidP="00E44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CCB" w:rsidRDefault="00A62217" w:rsidP="00E44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="00E44CCB">
        <w:rPr>
          <w:rFonts w:ascii="Times New Roman" w:hAnsi="Times New Roman" w:cs="Times New Roman"/>
          <w:sz w:val="24"/>
          <w:szCs w:val="24"/>
        </w:rPr>
        <w:t xml:space="preserve">Усть-Бакчарского </w:t>
      </w:r>
    </w:p>
    <w:p w:rsidR="00BE0C5F" w:rsidRPr="00553172" w:rsidRDefault="00E44CCB" w:rsidP="00E44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поселения,</w:t>
      </w:r>
    </w:p>
    <w:p w:rsidR="00D53D18" w:rsidRPr="00D53D18" w:rsidRDefault="00D53D18" w:rsidP="00E44CCB">
      <w:pPr>
        <w:shd w:val="clear" w:color="auto" w:fill="FFFFFF"/>
        <w:tabs>
          <w:tab w:val="left" w:pos="1171"/>
        </w:tabs>
        <w:suppressAutoHyphens/>
        <w:spacing w:after="0" w:line="307" w:lineRule="exact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846D0D">
        <w:rPr>
          <w:spacing w:val="4"/>
        </w:rPr>
        <w:t xml:space="preserve"> </w:t>
      </w:r>
      <w:r w:rsidRPr="00D53D18">
        <w:rPr>
          <w:rFonts w:ascii="Times New Roman" w:hAnsi="Times New Roman" w:cs="Times New Roman"/>
          <w:spacing w:val="4"/>
          <w:sz w:val="24"/>
          <w:szCs w:val="24"/>
        </w:rPr>
        <w:t>Глава Усть-Бакчарского</w:t>
      </w:r>
    </w:p>
    <w:p w:rsidR="00D53D18" w:rsidRPr="00D53D18" w:rsidRDefault="00D53D18" w:rsidP="00D53D18">
      <w:pPr>
        <w:shd w:val="clear" w:color="auto" w:fill="FFFFFF"/>
        <w:tabs>
          <w:tab w:val="left" w:pos="1171"/>
        </w:tabs>
        <w:suppressAutoHyphens/>
        <w:spacing w:after="0" w:line="307" w:lineRule="exact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D53D18">
        <w:rPr>
          <w:rFonts w:ascii="Times New Roman" w:hAnsi="Times New Roman" w:cs="Times New Roman"/>
          <w:spacing w:val="4"/>
          <w:sz w:val="24"/>
          <w:szCs w:val="24"/>
        </w:rPr>
        <w:t xml:space="preserve">  сельского поселения                                                           </w:t>
      </w:r>
      <w:r w:rsidR="00E44CCB">
        <w:rPr>
          <w:rFonts w:ascii="Times New Roman" w:hAnsi="Times New Roman" w:cs="Times New Roman"/>
          <w:spacing w:val="4"/>
          <w:sz w:val="24"/>
          <w:szCs w:val="24"/>
        </w:rPr>
        <w:t xml:space="preserve">  </w:t>
      </w:r>
      <w:r w:rsidRPr="00D53D18">
        <w:rPr>
          <w:rFonts w:ascii="Times New Roman" w:hAnsi="Times New Roman" w:cs="Times New Roman"/>
          <w:spacing w:val="4"/>
          <w:sz w:val="24"/>
          <w:szCs w:val="24"/>
        </w:rPr>
        <w:t xml:space="preserve">   Е.М.Пчёлкин</w:t>
      </w:r>
    </w:p>
    <w:p w:rsidR="00BE0C5F" w:rsidRPr="00553172" w:rsidRDefault="00BE0C5F" w:rsidP="00D53D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0C5F" w:rsidRDefault="00BE0C5F" w:rsidP="00BE0C5F"/>
    <w:p w:rsidR="006F3AB6" w:rsidRDefault="006F3AB6" w:rsidP="006F3AB6">
      <w:pPr>
        <w:spacing w:after="0"/>
        <w:jc w:val="right"/>
        <w:rPr>
          <w:rFonts w:ascii="Times New Roman" w:hAnsi="Times New Roman" w:cs="Times New Roman"/>
        </w:rPr>
      </w:pPr>
      <w:r w:rsidRPr="006F3AB6">
        <w:rPr>
          <w:rFonts w:ascii="Times New Roman" w:hAnsi="Times New Roman" w:cs="Times New Roman"/>
        </w:rPr>
        <w:lastRenderedPageBreak/>
        <w:t xml:space="preserve"> Приложение к Решению сове</w:t>
      </w:r>
      <w:r>
        <w:rPr>
          <w:rFonts w:ascii="Times New Roman" w:hAnsi="Times New Roman" w:cs="Times New Roman"/>
        </w:rPr>
        <w:t>та</w:t>
      </w:r>
    </w:p>
    <w:p w:rsidR="006F3AB6" w:rsidRDefault="006F3AB6" w:rsidP="006F3AB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Усть-Б</w:t>
      </w:r>
      <w:r w:rsidRPr="006F3AB6">
        <w:rPr>
          <w:rFonts w:ascii="Times New Roman" w:hAnsi="Times New Roman" w:cs="Times New Roman"/>
        </w:rPr>
        <w:t>акчарского сельского</w:t>
      </w:r>
    </w:p>
    <w:p w:rsidR="00E56A7A" w:rsidRDefault="006F3AB6" w:rsidP="006F3AB6">
      <w:pPr>
        <w:spacing w:after="0"/>
        <w:jc w:val="right"/>
        <w:rPr>
          <w:rFonts w:ascii="Times New Roman" w:hAnsi="Times New Roman" w:cs="Times New Roman"/>
        </w:rPr>
      </w:pPr>
      <w:r w:rsidRPr="006F3AB6">
        <w:rPr>
          <w:rFonts w:ascii="Times New Roman" w:hAnsi="Times New Roman" w:cs="Times New Roman"/>
        </w:rPr>
        <w:t xml:space="preserve"> поселения от</w:t>
      </w:r>
      <w:r w:rsidR="00332AF5">
        <w:rPr>
          <w:rFonts w:ascii="Times New Roman" w:hAnsi="Times New Roman" w:cs="Times New Roman"/>
        </w:rPr>
        <w:t>27</w:t>
      </w:r>
      <w:r w:rsidR="004929BA">
        <w:rPr>
          <w:rFonts w:ascii="Times New Roman" w:hAnsi="Times New Roman" w:cs="Times New Roman"/>
        </w:rPr>
        <w:t>.06.204</w:t>
      </w:r>
      <w:r w:rsidRPr="006F3AB6">
        <w:rPr>
          <w:rFonts w:ascii="Times New Roman" w:hAnsi="Times New Roman" w:cs="Times New Roman"/>
        </w:rPr>
        <w:t xml:space="preserve"> № </w:t>
      </w:r>
      <w:r w:rsidR="00332AF5">
        <w:rPr>
          <w:rFonts w:ascii="Times New Roman" w:hAnsi="Times New Roman" w:cs="Times New Roman"/>
        </w:rPr>
        <w:t>12</w:t>
      </w:r>
    </w:p>
    <w:p w:rsidR="004929BA" w:rsidRDefault="004929BA" w:rsidP="006F3AB6">
      <w:pPr>
        <w:spacing w:after="0"/>
        <w:jc w:val="right"/>
        <w:rPr>
          <w:rFonts w:ascii="Times New Roman" w:hAnsi="Times New Roman" w:cs="Times New Roman"/>
        </w:rPr>
      </w:pPr>
    </w:p>
    <w:p w:rsidR="004929BA" w:rsidRPr="004929BA" w:rsidRDefault="004929BA" w:rsidP="004929BA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center"/>
        <w:rPr>
          <w:b/>
          <w:sz w:val="24"/>
          <w:szCs w:val="24"/>
        </w:rPr>
      </w:pPr>
      <w:r w:rsidRPr="004929BA">
        <w:rPr>
          <w:b/>
          <w:sz w:val="24"/>
          <w:szCs w:val="24"/>
        </w:rPr>
        <w:t xml:space="preserve">Отчет Главы Усть-Бакчасркого сельского поселения </w:t>
      </w:r>
    </w:p>
    <w:p w:rsidR="004929BA" w:rsidRPr="004929BA" w:rsidRDefault="004929BA" w:rsidP="004929BA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center"/>
        <w:rPr>
          <w:b/>
          <w:sz w:val="24"/>
          <w:szCs w:val="24"/>
        </w:rPr>
      </w:pPr>
      <w:r w:rsidRPr="004929BA">
        <w:rPr>
          <w:b/>
          <w:sz w:val="24"/>
          <w:szCs w:val="24"/>
        </w:rPr>
        <w:t>на 01.01.2024 года</w:t>
      </w:r>
    </w:p>
    <w:p w:rsidR="004929BA" w:rsidRPr="004929BA" w:rsidRDefault="004929BA" w:rsidP="004929BA">
      <w:pPr>
        <w:pStyle w:val="a3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center"/>
        <w:rPr>
          <w:b/>
          <w:sz w:val="24"/>
          <w:szCs w:val="24"/>
        </w:rPr>
      </w:pP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   На территории   Усть-Бакчарского сельского  поселения в  13  населённых  пунктах на 01.01.2024год  проживает – 2753 человек (1068 хозяйств), из них дети – 502 чел., пенсионеры – 835чел. трудоспособное население составляет 1416 чел.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                  В том числе: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                     с. Усть-Бакчар – 502 чел., 193 хозяйства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                     д. Мостовая – 96чел., 37 хозяйств 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                     с. НижняяТига – 321чел., 111 хозяйств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                    с. ТретьяТига– 85чел., 38 хозяйств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                     с. Новые Ключи –412чел., 138 хозяйство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                     с. Гореловка– 363 чел., 148хозяйств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                     с. Лось-Гора- 101чел, 32 хозяйства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                     с. Варгатер -498чел., 163хозяйство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                     с. Стрельниково - 78 чел., 29  хозяйство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                      п. Лесоучасток Чая - 81чел,33 хозяйств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                     с. Бундюр - 186чел., 130 хозяйств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                     с. Черемхово - 29 чел., 15 хозяйств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                     с. Веселое- 1 чел, 1 хозяйство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       Численность населения уменьшилась по сравнению с предыдущим годом на 84 человека, при этом родилось - 11 человек, умерло- 35 человек.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2362"/>
        <w:gridCol w:w="1134"/>
        <w:gridCol w:w="1134"/>
        <w:gridCol w:w="992"/>
        <w:gridCol w:w="993"/>
        <w:gridCol w:w="850"/>
        <w:gridCol w:w="1331"/>
        <w:gridCol w:w="1331"/>
      </w:tblGrid>
      <w:tr w:rsidR="004929BA" w:rsidRPr="004929BA" w:rsidTr="003C122E">
        <w:trPr>
          <w:trHeight w:val="78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:rsidR="004929BA" w:rsidRPr="004929BA" w:rsidRDefault="004929BA" w:rsidP="00492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4929BA" w:rsidRPr="004929BA" w:rsidTr="003C122E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Усть-Бакчар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</w:tr>
      <w:tr w:rsidR="004929BA" w:rsidRPr="004929BA" w:rsidTr="003C122E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Мостовая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929BA" w:rsidRPr="004929BA" w:rsidTr="003C122E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Нижняя Тига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4929BA" w:rsidRPr="004929BA" w:rsidTr="003C122E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Третья Тига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4929BA" w:rsidRPr="004929BA" w:rsidTr="003C122E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Новые Ключи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</w:tr>
      <w:tr w:rsidR="004929BA" w:rsidRPr="004929BA" w:rsidTr="003C122E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Гореловка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</w:tr>
      <w:tr w:rsidR="004929BA" w:rsidRPr="004929BA" w:rsidTr="003C122E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Лось-Гора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4929BA" w:rsidRPr="004929BA" w:rsidTr="003C122E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Варгатер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</w:tr>
      <w:tr w:rsidR="004929BA" w:rsidRPr="004929BA" w:rsidTr="003C122E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Стрельниково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4929BA" w:rsidRPr="004929BA" w:rsidTr="003C122E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Лесоучасток Чая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4929BA" w:rsidRPr="004929BA" w:rsidTr="003C122E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Бундюр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4929BA" w:rsidRPr="004929BA" w:rsidTr="003C122E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Черемхово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929BA" w:rsidRPr="004929BA" w:rsidTr="003C122E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Веселое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29BA" w:rsidRPr="004929BA" w:rsidTr="003C122E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b/>
                <w:sz w:val="24"/>
                <w:szCs w:val="24"/>
              </w:rPr>
              <w:t>3304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b/>
                <w:sz w:val="24"/>
                <w:szCs w:val="24"/>
              </w:rPr>
              <w:t>3274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b/>
                <w:sz w:val="24"/>
                <w:szCs w:val="24"/>
              </w:rPr>
              <w:t>3051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b/>
                <w:sz w:val="24"/>
                <w:szCs w:val="24"/>
              </w:rPr>
              <w:t>2976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b/>
                <w:sz w:val="24"/>
                <w:szCs w:val="24"/>
              </w:rPr>
              <w:t>2923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b/>
                <w:sz w:val="24"/>
                <w:szCs w:val="24"/>
              </w:rPr>
              <w:t>2837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A" w:rsidRPr="004929BA" w:rsidRDefault="004929BA" w:rsidP="004929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BA">
              <w:rPr>
                <w:rFonts w:ascii="Times New Roman" w:hAnsi="Times New Roman" w:cs="Times New Roman"/>
                <w:b/>
                <w:sz w:val="24"/>
                <w:szCs w:val="24"/>
              </w:rPr>
              <w:t>2753</w:t>
            </w:r>
          </w:p>
        </w:tc>
      </w:tr>
    </w:tbl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lastRenderedPageBreak/>
        <w:t>На  территории Усть-Бакчарского  поселения  находятся   четыре  школы  :  одна   средняя  и три  общеобразовательных в которых  обучается  214 учащихся, детские  сады  посещают - 43 ребенка.</w:t>
      </w:r>
    </w:p>
    <w:tbl>
      <w:tblPr>
        <w:tblStyle w:val="a4"/>
        <w:tblpPr w:leftFromText="180" w:rightFromText="180" w:vertAnchor="text" w:horzAnchor="margin" w:tblpXSpec="center" w:tblpY="129"/>
        <w:tblW w:w="10314" w:type="dxa"/>
        <w:tblLayout w:type="fixed"/>
        <w:tblLook w:val="04A0"/>
      </w:tblPr>
      <w:tblGrid>
        <w:gridCol w:w="1101"/>
        <w:gridCol w:w="850"/>
        <w:gridCol w:w="851"/>
        <w:gridCol w:w="708"/>
        <w:gridCol w:w="709"/>
        <w:gridCol w:w="709"/>
        <w:gridCol w:w="709"/>
        <w:gridCol w:w="850"/>
        <w:gridCol w:w="709"/>
        <w:gridCol w:w="709"/>
        <w:gridCol w:w="708"/>
        <w:gridCol w:w="709"/>
        <w:gridCol w:w="992"/>
      </w:tblGrid>
      <w:tr w:rsidR="004929BA" w:rsidRPr="004929BA" w:rsidTr="003C122E">
        <w:tc>
          <w:tcPr>
            <w:tcW w:w="1101" w:type="dxa"/>
            <w:vMerge w:val="restart"/>
          </w:tcPr>
          <w:p w:rsidR="004929BA" w:rsidRPr="004929BA" w:rsidRDefault="004929BA" w:rsidP="004929BA">
            <w:pPr>
              <w:jc w:val="both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школа</w:t>
            </w:r>
          </w:p>
        </w:tc>
        <w:tc>
          <w:tcPr>
            <w:tcW w:w="3827" w:type="dxa"/>
            <w:gridSpan w:val="5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Сколько детей обучаются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5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Посещают детский сад</w:t>
            </w:r>
          </w:p>
        </w:tc>
        <w:tc>
          <w:tcPr>
            <w:tcW w:w="992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</w:p>
        </w:tc>
      </w:tr>
      <w:tr w:rsidR="004929BA" w:rsidRPr="004929BA" w:rsidTr="003C122E">
        <w:tc>
          <w:tcPr>
            <w:tcW w:w="1101" w:type="dxa"/>
            <w:vMerge/>
          </w:tcPr>
          <w:p w:rsidR="004929BA" w:rsidRPr="004929BA" w:rsidRDefault="004929BA" w:rsidP="004929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2019</w:t>
            </w:r>
          </w:p>
        </w:tc>
        <w:tc>
          <w:tcPr>
            <w:tcW w:w="708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2020</w:t>
            </w:r>
          </w:p>
        </w:tc>
        <w:tc>
          <w:tcPr>
            <w:tcW w:w="708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2023</w:t>
            </w:r>
          </w:p>
        </w:tc>
      </w:tr>
      <w:tr w:rsidR="004929BA" w:rsidRPr="004929BA" w:rsidTr="003C122E">
        <w:tc>
          <w:tcPr>
            <w:tcW w:w="1101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Усть-Бакчарская СОШ</w:t>
            </w:r>
          </w:p>
        </w:tc>
        <w:tc>
          <w:tcPr>
            <w:tcW w:w="850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106</w:t>
            </w:r>
          </w:p>
        </w:tc>
        <w:tc>
          <w:tcPr>
            <w:tcW w:w="851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117</w:t>
            </w:r>
          </w:p>
        </w:tc>
        <w:tc>
          <w:tcPr>
            <w:tcW w:w="708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93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89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81</w:t>
            </w:r>
          </w:p>
        </w:tc>
        <w:tc>
          <w:tcPr>
            <w:tcW w:w="850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20</w:t>
            </w:r>
          </w:p>
        </w:tc>
      </w:tr>
      <w:tr w:rsidR="004929BA" w:rsidRPr="004929BA" w:rsidTr="003C122E">
        <w:tc>
          <w:tcPr>
            <w:tcW w:w="1101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Варгатерская ОШ</w:t>
            </w:r>
          </w:p>
        </w:tc>
        <w:tc>
          <w:tcPr>
            <w:tcW w:w="850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73</w:t>
            </w:r>
          </w:p>
        </w:tc>
        <w:tc>
          <w:tcPr>
            <w:tcW w:w="851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74</w:t>
            </w:r>
          </w:p>
        </w:tc>
        <w:tc>
          <w:tcPr>
            <w:tcW w:w="708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63</w:t>
            </w:r>
          </w:p>
        </w:tc>
        <w:tc>
          <w:tcPr>
            <w:tcW w:w="850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15</w:t>
            </w:r>
          </w:p>
        </w:tc>
      </w:tr>
      <w:tr w:rsidR="004929BA" w:rsidRPr="004929BA" w:rsidTr="003C122E">
        <w:tc>
          <w:tcPr>
            <w:tcW w:w="1101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Гореловкая ОШ</w:t>
            </w:r>
          </w:p>
        </w:tc>
        <w:tc>
          <w:tcPr>
            <w:tcW w:w="850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</w:tr>
      <w:tr w:rsidR="004929BA" w:rsidRPr="004929BA" w:rsidTr="003C122E">
        <w:tc>
          <w:tcPr>
            <w:tcW w:w="1101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НижнеТигинская ОШ</w:t>
            </w:r>
          </w:p>
        </w:tc>
        <w:tc>
          <w:tcPr>
            <w:tcW w:w="850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67</w:t>
            </w:r>
          </w:p>
        </w:tc>
        <w:tc>
          <w:tcPr>
            <w:tcW w:w="708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8</w:t>
            </w:r>
          </w:p>
        </w:tc>
      </w:tr>
      <w:tr w:rsidR="004929BA" w:rsidRPr="004929BA" w:rsidTr="003C122E">
        <w:tc>
          <w:tcPr>
            <w:tcW w:w="1101" w:type="dxa"/>
          </w:tcPr>
          <w:p w:rsidR="004929BA" w:rsidRPr="004929BA" w:rsidRDefault="004929BA" w:rsidP="004929BA">
            <w:pPr>
              <w:jc w:val="center"/>
              <w:rPr>
                <w:b/>
                <w:sz w:val="24"/>
                <w:szCs w:val="24"/>
              </w:rPr>
            </w:pPr>
            <w:r w:rsidRPr="004929B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4929BA" w:rsidRPr="004929BA" w:rsidRDefault="004929BA" w:rsidP="004929BA">
            <w:pPr>
              <w:jc w:val="center"/>
              <w:rPr>
                <w:b/>
                <w:sz w:val="24"/>
                <w:szCs w:val="24"/>
              </w:rPr>
            </w:pPr>
            <w:r w:rsidRPr="004929BA">
              <w:rPr>
                <w:b/>
                <w:sz w:val="24"/>
                <w:szCs w:val="24"/>
              </w:rPr>
              <w:t>273</w:t>
            </w:r>
          </w:p>
        </w:tc>
        <w:tc>
          <w:tcPr>
            <w:tcW w:w="851" w:type="dxa"/>
          </w:tcPr>
          <w:p w:rsidR="004929BA" w:rsidRPr="004929BA" w:rsidRDefault="004929BA" w:rsidP="004929BA">
            <w:pPr>
              <w:jc w:val="center"/>
              <w:rPr>
                <w:b/>
                <w:sz w:val="24"/>
                <w:szCs w:val="24"/>
              </w:rPr>
            </w:pPr>
            <w:r w:rsidRPr="004929BA">
              <w:rPr>
                <w:b/>
                <w:sz w:val="24"/>
                <w:szCs w:val="24"/>
              </w:rPr>
              <w:t>285</w:t>
            </w:r>
          </w:p>
        </w:tc>
        <w:tc>
          <w:tcPr>
            <w:tcW w:w="708" w:type="dxa"/>
          </w:tcPr>
          <w:p w:rsidR="004929BA" w:rsidRPr="004929BA" w:rsidRDefault="004929BA" w:rsidP="004929BA">
            <w:pPr>
              <w:jc w:val="center"/>
              <w:rPr>
                <w:b/>
                <w:sz w:val="24"/>
                <w:szCs w:val="24"/>
              </w:rPr>
            </w:pPr>
            <w:r w:rsidRPr="004929BA">
              <w:rPr>
                <w:b/>
                <w:sz w:val="24"/>
                <w:szCs w:val="24"/>
              </w:rPr>
              <w:t>266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jc w:val="center"/>
              <w:rPr>
                <w:b/>
                <w:sz w:val="24"/>
                <w:szCs w:val="24"/>
              </w:rPr>
            </w:pPr>
            <w:r w:rsidRPr="004929BA">
              <w:rPr>
                <w:b/>
                <w:sz w:val="24"/>
                <w:szCs w:val="24"/>
              </w:rPr>
              <w:t>253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jc w:val="center"/>
              <w:rPr>
                <w:b/>
                <w:sz w:val="24"/>
                <w:szCs w:val="24"/>
              </w:rPr>
            </w:pPr>
            <w:r w:rsidRPr="004929BA">
              <w:rPr>
                <w:b/>
                <w:sz w:val="24"/>
                <w:szCs w:val="24"/>
              </w:rPr>
              <w:t>239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jc w:val="center"/>
              <w:rPr>
                <w:b/>
                <w:sz w:val="24"/>
                <w:szCs w:val="24"/>
              </w:rPr>
            </w:pPr>
            <w:r w:rsidRPr="004929BA">
              <w:rPr>
                <w:b/>
                <w:sz w:val="24"/>
                <w:szCs w:val="24"/>
              </w:rPr>
              <w:t>214</w:t>
            </w:r>
          </w:p>
        </w:tc>
        <w:tc>
          <w:tcPr>
            <w:tcW w:w="850" w:type="dxa"/>
          </w:tcPr>
          <w:p w:rsidR="004929BA" w:rsidRPr="004929BA" w:rsidRDefault="004929BA" w:rsidP="004929BA">
            <w:pPr>
              <w:jc w:val="center"/>
              <w:rPr>
                <w:b/>
                <w:sz w:val="24"/>
                <w:szCs w:val="24"/>
              </w:rPr>
            </w:pPr>
            <w:r w:rsidRPr="004929BA"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jc w:val="center"/>
              <w:rPr>
                <w:b/>
                <w:sz w:val="24"/>
                <w:szCs w:val="24"/>
              </w:rPr>
            </w:pPr>
            <w:r w:rsidRPr="004929BA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jc w:val="center"/>
              <w:rPr>
                <w:b/>
                <w:sz w:val="24"/>
                <w:szCs w:val="24"/>
              </w:rPr>
            </w:pPr>
            <w:r w:rsidRPr="004929BA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4929BA" w:rsidRPr="004929BA" w:rsidRDefault="004929BA" w:rsidP="004929BA">
            <w:pPr>
              <w:jc w:val="center"/>
              <w:rPr>
                <w:b/>
                <w:sz w:val="24"/>
                <w:szCs w:val="24"/>
              </w:rPr>
            </w:pPr>
            <w:r w:rsidRPr="004929BA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4929BA" w:rsidRPr="004929BA" w:rsidRDefault="004929BA" w:rsidP="004929BA">
            <w:pPr>
              <w:jc w:val="center"/>
              <w:rPr>
                <w:b/>
                <w:sz w:val="24"/>
                <w:szCs w:val="24"/>
              </w:rPr>
            </w:pPr>
            <w:r w:rsidRPr="004929BA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4929BA" w:rsidRPr="004929BA" w:rsidRDefault="004929BA" w:rsidP="004929BA">
            <w:pPr>
              <w:jc w:val="center"/>
              <w:rPr>
                <w:b/>
                <w:sz w:val="24"/>
                <w:szCs w:val="24"/>
              </w:rPr>
            </w:pPr>
            <w:r w:rsidRPr="004929BA">
              <w:rPr>
                <w:b/>
                <w:sz w:val="24"/>
                <w:szCs w:val="24"/>
              </w:rPr>
              <w:t>43</w:t>
            </w:r>
          </w:p>
        </w:tc>
      </w:tr>
    </w:tbl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На  сегодняшний   день  в  школьных  учреждениях и детских  садах недокомплект 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детьми.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Продолжает  работать   автобусное  сообщение  по  маршруту    Гореловка- Подгорное  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обслуживает семь   населённых  пунктов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9BA">
        <w:rPr>
          <w:rFonts w:ascii="Times New Roman" w:hAnsi="Times New Roman" w:cs="Times New Roman"/>
          <w:sz w:val="24"/>
          <w:szCs w:val="24"/>
        </w:rPr>
        <w:t>(Гореловка, Лось Гора, Нижняя Тига, Мостовая, Усть-Бакчар, Новые  Ключи, Варгатёр).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9BA">
        <w:rPr>
          <w:rFonts w:ascii="Times New Roman" w:hAnsi="Times New Roman" w:cs="Times New Roman"/>
          <w:b/>
          <w:bCs/>
          <w:sz w:val="24"/>
          <w:szCs w:val="24"/>
        </w:rPr>
        <w:t>Бюджет поселения</w:t>
      </w:r>
    </w:p>
    <w:p w:rsidR="004929BA" w:rsidRPr="004929BA" w:rsidRDefault="004929BA" w:rsidP="004929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Бюджет поселения это денежные средства предназначенные для финансового обеспечения задач и функций сельского поселения. 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ab/>
        <w:t xml:space="preserve">Бюджет муниципального образования «Усть-Бакчарское сельское поселение»  на 2023 год был утвержден решением Совета «Усть-Бакчарского сельское поселение» от 22.12.2022 № 34.Первоначально утвержденный объем доходов бюджета сельского поселения составил </w:t>
      </w:r>
      <w:r w:rsidRPr="004929BA">
        <w:rPr>
          <w:rFonts w:ascii="Times New Roman" w:hAnsi="Times New Roman" w:cs="Times New Roman"/>
          <w:bCs/>
          <w:sz w:val="24"/>
          <w:szCs w:val="24"/>
        </w:rPr>
        <w:t>33286,3</w:t>
      </w:r>
      <w:r w:rsidRPr="004929BA">
        <w:rPr>
          <w:rFonts w:ascii="Times New Roman" w:hAnsi="Times New Roman" w:cs="Times New Roman"/>
          <w:sz w:val="24"/>
          <w:szCs w:val="24"/>
        </w:rPr>
        <w:t xml:space="preserve">тыс. рублей, в том числе налоговые и неналоговые доходы в сумме </w:t>
      </w:r>
      <w:r w:rsidRPr="004929BA">
        <w:rPr>
          <w:rFonts w:ascii="Times New Roman" w:hAnsi="Times New Roman" w:cs="Times New Roman"/>
          <w:bCs/>
          <w:sz w:val="24"/>
          <w:szCs w:val="24"/>
        </w:rPr>
        <w:t xml:space="preserve">5465,1  </w:t>
      </w:r>
      <w:r w:rsidRPr="004929BA">
        <w:rPr>
          <w:rFonts w:ascii="Times New Roman" w:hAnsi="Times New Roman" w:cs="Times New Roman"/>
          <w:sz w:val="24"/>
          <w:szCs w:val="24"/>
        </w:rPr>
        <w:t>рублей, безвозмездные поступления в сумме 27821,2 тыс. рублей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9BA">
        <w:rPr>
          <w:rFonts w:ascii="Times New Roman" w:hAnsi="Times New Roman" w:cs="Times New Roman"/>
          <w:color w:val="C0504D" w:themeColor="accent2"/>
          <w:sz w:val="24"/>
          <w:szCs w:val="24"/>
        </w:rPr>
        <w:tab/>
      </w:r>
      <w:r w:rsidRPr="004929BA">
        <w:rPr>
          <w:rFonts w:ascii="Times New Roman" w:hAnsi="Times New Roman" w:cs="Times New Roman"/>
          <w:sz w:val="24"/>
          <w:szCs w:val="24"/>
        </w:rPr>
        <w:t xml:space="preserve">Согласно показателей по бюджету поселения , общий объем доходов,  уточненный на 31.12.2023 г.,  по сравнению с  первоначальным  планом на  2023 год увеличился   на 9192,1 тыс. .руб., исполнение плана на год составило 101,3 %. Плановый объем налоговых и  неналоговых доходов  увеличился на 497,6 тыс. руб.. Объем безвозмездных поступлений  увеличился  на  8694,5 тыс. руб.  Выделены  средства на достижение целевых показателей по плану мероприятий («дорожной карте») «Изменения в сфере культуры направленные на повышение ее эффективности» в части повышения заработной платы работников культуры муниципальных учреждений культуры в размере 8473,7тыс. руб. В результате проведения электронных торгов на ремонт дорог, сложилась экономия в размере 1544,6 тыс. рублей  , соответственно объем данных ассигнований снижен.  В связи с подготовкой хозяйственного комплекса к безаварийному прохождению отопительного сезона выделены средства на условиях софинансирования,  для проведения </w:t>
      </w:r>
      <w:r w:rsidRPr="004929BA">
        <w:rPr>
          <w:rFonts w:ascii="Times New Roman" w:hAnsi="Times New Roman" w:cs="Times New Roman"/>
          <w:sz w:val="24"/>
          <w:szCs w:val="24"/>
        </w:rPr>
        <w:lastRenderedPageBreak/>
        <w:t xml:space="preserve">капитального ремонта объектов коммунальной инфраструктуры в объеме 505,3 тыс. рублей. </w:t>
      </w:r>
      <w:r w:rsidRPr="004929BA">
        <w:rPr>
          <w:rFonts w:ascii="Times New Roman" w:hAnsi="Times New Roman" w:cs="Times New Roman"/>
          <w:color w:val="000000"/>
          <w:sz w:val="24"/>
          <w:szCs w:val="24"/>
        </w:rPr>
        <w:t>Поступили дополнительно: средства на капитальный ремонт дорог 443,2 тыс. руб. , на подготовку проектов изменений в генеральные планы 1107,7 тыс. руб., средства на межевание земельных участков в размере 150,6 тыс.  руб.,средства на обслуживание станции водоочистки в размере 17,3 тыс. руб., средства на обеспечение условий для развития физической культуры и массового спорта .Исключена субсидия 594,0 тыс. руб. на приобретение жилья детям сиротам в связи с отсутствием потребности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ab/>
        <w:t>Общий объем расходов в первоначально утвержденном бюджете был равен объему доходов и составлял 33286,3 тыс..руб. По завершению года объем  в целом увеличился на 9211,4 тыс. руб., за счет безвозмездных поступлений на 8694,5 тыс. руб.. Увеличен размер дорожного фонда  на размер остатков бюджетных ассигнований 2022 года на 01.01.2023 года в размере 1303,3 тыс. руб., а также увеличение прочих расходов на 430,0 тыс. руб.( на погашение штрафов по исполнительным листам от судебных приставов) за счет остатков прошлых лет.  Увеличены ФОТ с 1.10.2023 на 5,5% , в целом на 116,9 тыс. руб. Исполнение в целом по расходам составило 97,0 % к плану на год .Ниже 95% исполнение по Дорожному фонду 2023 года , исполнение составило 67,3 %, остаток 1203,2 тыс. руб., что в дальнейшем будет внесено в Дорожный фонд поселения 2024 года.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ab/>
        <w:t>Дефицит бюджета утвержден на отчетную дату  в размере 19,3 тыс. руб., источником финансирования являются остатки средств бюджета поселения,  первоначально утвержденный бюджет на текущий год был сбалансирован</w:t>
      </w:r>
    </w:p>
    <w:p w:rsidR="004929BA" w:rsidRPr="004929BA" w:rsidRDefault="004929BA" w:rsidP="004929BA">
      <w:pPr>
        <w:spacing w:after="0"/>
        <w:ind w:left="644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4929BA" w:rsidRPr="004929BA" w:rsidRDefault="004929BA" w:rsidP="004929BA">
      <w:pPr>
        <w:spacing w:after="0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9BA" w:rsidRPr="004929BA" w:rsidRDefault="004929BA" w:rsidP="004929BA">
      <w:pPr>
        <w:spacing w:after="0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9BA">
        <w:rPr>
          <w:rFonts w:ascii="Times New Roman" w:hAnsi="Times New Roman" w:cs="Times New Roman"/>
          <w:b/>
          <w:sz w:val="24"/>
          <w:szCs w:val="24"/>
        </w:rPr>
        <w:t>1. Работа Администрации Усть-Бакчарского сельского поселения.</w:t>
      </w:r>
    </w:p>
    <w:p w:rsidR="004929BA" w:rsidRPr="004929BA" w:rsidRDefault="004929BA" w:rsidP="004929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Федеральным законом № 131-ФЗ в ст.14 определены полномочия поселения по решению вопросов местного значения. Остановимся на главных направлениях нашей работы в 2023 г. в разрезе полномочий.</w:t>
      </w:r>
    </w:p>
    <w:p w:rsidR="004929BA" w:rsidRPr="004929BA" w:rsidRDefault="004929BA" w:rsidP="004929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9BA">
        <w:rPr>
          <w:rFonts w:ascii="Times New Roman" w:hAnsi="Times New Roman" w:cs="Times New Roman"/>
          <w:b/>
          <w:sz w:val="24"/>
          <w:szCs w:val="24"/>
        </w:rPr>
        <w:t>Организация в границах поселения электро-, тепло-, газо- и водоснабжения населения, водоотведения, снабжение населения топливом.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9BA" w:rsidRPr="004929BA" w:rsidRDefault="004929BA" w:rsidP="004929BA">
      <w:pPr>
        <w:shd w:val="clear" w:color="auto" w:fill="FFFFFF" w:themeFill="background1"/>
        <w:tabs>
          <w:tab w:val="left" w:pos="7118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Был приобретен электрический насос для водонапорной башни в п. Новые Ключи. Расходы составили 47,2 тыс. рублей. </w:t>
      </w:r>
    </w:p>
    <w:p w:rsidR="004929BA" w:rsidRPr="004929BA" w:rsidRDefault="004929BA" w:rsidP="004929BA">
      <w:pPr>
        <w:shd w:val="clear" w:color="auto" w:fill="FFFFFF" w:themeFill="background1"/>
        <w:tabs>
          <w:tab w:val="left" w:pos="7118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Своевременно подготовлены объекты жилищно-коммунального хозяйства к работе в зимних условиях. Введенная ранее в действие котельная на твердом топливе в с. Новые Ключи продолжает стабильно работать.</w:t>
      </w:r>
    </w:p>
    <w:p w:rsidR="004929BA" w:rsidRPr="004929BA" w:rsidRDefault="004929BA" w:rsidP="004929BA">
      <w:pPr>
        <w:shd w:val="clear" w:color="auto" w:fill="FFFFFF" w:themeFill="background1"/>
        <w:tabs>
          <w:tab w:val="left" w:pos="7118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Проведен капитальный ремонт участка водопровода в с. Гореловка, расходы составили 579,7 тыс. рублей.</w:t>
      </w:r>
    </w:p>
    <w:p w:rsidR="004929BA" w:rsidRPr="004929BA" w:rsidRDefault="004929BA" w:rsidP="004929BA">
      <w:pPr>
        <w:shd w:val="clear" w:color="auto" w:fill="FFFFFF" w:themeFill="background1"/>
        <w:tabs>
          <w:tab w:val="left" w:pos="7118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Проведены кадастровые работы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9BA">
        <w:rPr>
          <w:rFonts w:ascii="Times New Roman" w:hAnsi="Times New Roman" w:cs="Times New Roman"/>
          <w:sz w:val="24"/>
          <w:szCs w:val="24"/>
        </w:rPr>
        <w:t>подготовке проекта изменений в генеральный план, правила землепользования и застройки,  израсходовано на данные работы 1166,0 тыс. рублей. На данный момент идет постановка территориальных зон в Роскадастре.</w:t>
      </w:r>
    </w:p>
    <w:p w:rsidR="004929BA" w:rsidRPr="004929BA" w:rsidRDefault="004929BA" w:rsidP="004929BA">
      <w:pPr>
        <w:shd w:val="clear" w:color="auto" w:fill="FFFFFF" w:themeFill="background1"/>
        <w:tabs>
          <w:tab w:val="left" w:pos="7118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hd w:val="clear" w:color="auto" w:fill="FFFFFF" w:themeFill="background1"/>
        <w:tabs>
          <w:tab w:val="left" w:pos="7118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На сегодняшний день проведен комплекс кадастровых работ по образованию и межеванию земельного участка, выделяемого в счет земельных долей в границах земельного участка, в границах земель ТОО «Северное» и ТОО «Усть-Бакчарское», площадью 269,0 Га, поставлены на учет в Росреестре, сумма расходов составила 155,3 тыс. рублей местного бюджета.</w:t>
      </w:r>
    </w:p>
    <w:p w:rsidR="004929BA" w:rsidRPr="004929BA" w:rsidRDefault="004929BA" w:rsidP="004929BA">
      <w:pPr>
        <w:shd w:val="clear" w:color="auto" w:fill="FFFFFF" w:themeFill="background1"/>
        <w:tabs>
          <w:tab w:val="left" w:pos="7118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9BA">
        <w:rPr>
          <w:rFonts w:ascii="Times New Roman" w:hAnsi="Times New Roman" w:cs="Times New Roman"/>
          <w:b/>
          <w:sz w:val="24"/>
          <w:szCs w:val="24"/>
        </w:rPr>
        <w:t>1.2. Дорожная деятельность.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В 2023 году 4509,5 тыс. рублей  израсходовано на проведение капитального ремонта дорог местного значения, экономия составила 1625,9 тыс. рублей. Отремонтировано 1640 м гравийных дорог, а именно: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          - участок автомобильной дороги от д. №1 по ул. Центральной до ул. Лесной с. ТретьяТига Чаинского района Томской области, протяженность – 240 м.;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         - участок автомобильной дороги по ул. Центральной от д. №27 до д. №37 с. Третья Тига Чаинского района Томской области, протяженность – 600 м.;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          - участок автомобильной дороги подъезд к кладбищу с. Лось-Гора Чаинского района Томской области, протяженность – 400 м.;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         - участок автомобильной дороги от трассы Нижняя Тига-Третья Тига по ул. Центральная до д. №66 с. Нижняя Тига Чаинского района Томской области, протяженность – 400 м.;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Выполнены работы по ремонту участка автомобильной дороги подъездная дорога в с. Варгатёр (замена трубы), на сумму 77,2 тыс. рублей.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В течение года ведутся работы по содержанию автомобильных дорог в населенных пунктах поселения  (чистка дорог от снега, подсыпка, оканавливание  в летнее время), на 01.01.2024 года расходы составляют 1847,5 тыс. рублей.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9BA">
        <w:rPr>
          <w:rFonts w:ascii="Times New Roman" w:hAnsi="Times New Roman" w:cs="Times New Roman"/>
          <w:b/>
          <w:sz w:val="24"/>
          <w:szCs w:val="24"/>
        </w:rPr>
        <w:t>1.3.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 организация строительства и содержания муниципального жилищного фонда, создания условий для жилищного строительства.</w:t>
      </w: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Для создания благоприятных условий для индивидуального жилищного строительства на территории Усть-Бакчарского сельского поселения ежегодно формируются списки граждан, нуждающихся в заготовке древесины для собственных нужд. </w:t>
      </w:r>
    </w:p>
    <w:p w:rsidR="004929BA" w:rsidRPr="004929BA" w:rsidRDefault="004929BA" w:rsidP="004929B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В 2023 году нуждающимися в заготовке древесины для собственных нужд признаны:</w:t>
      </w:r>
    </w:p>
    <w:p w:rsidR="004929BA" w:rsidRPr="004929BA" w:rsidRDefault="004929BA" w:rsidP="004929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- на строительство хозяйственных построек - 7человек.</w:t>
      </w:r>
    </w:p>
    <w:p w:rsidR="004929BA" w:rsidRPr="004929BA" w:rsidRDefault="004929BA" w:rsidP="004929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- на ремонт объектов недвижимости – 9 человек,</w:t>
      </w:r>
    </w:p>
    <w:p w:rsidR="004929BA" w:rsidRPr="004929BA" w:rsidRDefault="004929BA" w:rsidP="004929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- строительство индивидуальных жилых домов -1 человек,</w:t>
      </w:r>
    </w:p>
    <w:p w:rsidR="004929BA" w:rsidRPr="004929BA" w:rsidRDefault="004929BA" w:rsidP="004929B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- на отопление жилых помещений – 351челове</w:t>
      </w:r>
      <w:r w:rsidRPr="004929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 балансе Администрации Усть-Бакчарского сельского поселения на 01.01.2023 г. состоит 156 муниципальных квартир. 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29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2024 году в бюджет поступило платы за социальный наем жилья 232,5 тыс. рублей, что составляет 81,4 % от начисленной.</w:t>
      </w:r>
    </w:p>
    <w:p w:rsidR="004929BA" w:rsidRPr="004929BA" w:rsidRDefault="004929BA" w:rsidP="004929BA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color w:val="C0504D" w:themeColor="accent2"/>
          <w:sz w:val="24"/>
          <w:szCs w:val="24"/>
        </w:rPr>
        <w:tab/>
      </w:r>
      <w:r w:rsidRPr="004929BA">
        <w:rPr>
          <w:rFonts w:ascii="Times New Roman" w:hAnsi="Times New Roman" w:cs="Times New Roman"/>
          <w:sz w:val="24"/>
          <w:szCs w:val="24"/>
        </w:rPr>
        <w:t>Проведены работы по капитальному ремонту муниципального жилья на сумму  152,4тыс. рублей.</w:t>
      </w:r>
    </w:p>
    <w:p w:rsidR="004929BA" w:rsidRPr="004929BA" w:rsidRDefault="004929BA" w:rsidP="004929BA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            Приобретено жилое помещение для семьи с ребенком инвалидом в целях улучшении жилищных условий, израсходовано 550,0 тыс. рублей.</w:t>
      </w:r>
      <w:r w:rsidRPr="004929BA">
        <w:rPr>
          <w:rFonts w:ascii="Times New Roman" w:hAnsi="Times New Roman" w:cs="Times New Roman"/>
          <w:sz w:val="24"/>
          <w:szCs w:val="24"/>
        </w:rPr>
        <w:tab/>
      </w:r>
    </w:p>
    <w:p w:rsidR="004929BA" w:rsidRPr="004929BA" w:rsidRDefault="004929BA" w:rsidP="004929B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9BA">
        <w:rPr>
          <w:rFonts w:ascii="Times New Roman" w:hAnsi="Times New Roman" w:cs="Times New Roman"/>
          <w:b/>
          <w:sz w:val="24"/>
          <w:szCs w:val="24"/>
        </w:rPr>
        <w:lastRenderedPageBreak/>
        <w:t>1.4 Обеспечение условий для развития на территории поселения физической культуры и массового спорта, организацию проведения официальных физкультурно-оздоровительных и спортивных мероприятий поселения.</w:t>
      </w:r>
    </w:p>
    <w:p w:rsidR="004929BA" w:rsidRPr="004929BA" w:rsidRDefault="004929BA" w:rsidP="004929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Вопросам развития физической культуры и массового спорта на территории поселения уделяется особое внимание. </w:t>
      </w:r>
    </w:p>
    <w:p w:rsidR="004929BA" w:rsidRPr="004929BA" w:rsidRDefault="004929BA" w:rsidP="004929BA">
      <w:pPr>
        <w:pStyle w:val="21"/>
        <w:spacing w:after="0" w:line="240" w:lineRule="auto"/>
        <w:ind w:left="0" w:firstLine="708"/>
        <w:jc w:val="both"/>
      </w:pPr>
      <w:r w:rsidRPr="004929BA">
        <w:t xml:space="preserve">  В сельском поселении ведут работу 5 инструктора по физической культуре на 1,76ставки:</w:t>
      </w:r>
    </w:p>
    <w:p w:rsidR="004929BA" w:rsidRPr="004929BA" w:rsidRDefault="004929BA" w:rsidP="004929BA">
      <w:pPr>
        <w:pStyle w:val="21"/>
        <w:spacing w:after="0" w:line="240" w:lineRule="auto"/>
        <w:ind w:left="0" w:firstLine="708"/>
        <w:jc w:val="both"/>
      </w:pPr>
      <w:r w:rsidRPr="004929BA">
        <w:t>- 2 человека на постоянной основе - в с. Усть-Бакчар  на1,0 ставку и на 0,14 ставки.</w:t>
      </w:r>
    </w:p>
    <w:p w:rsidR="004929BA" w:rsidRPr="004929BA" w:rsidRDefault="004929BA" w:rsidP="004929BA">
      <w:pPr>
        <w:pStyle w:val="21"/>
        <w:spacing w:after="0" w:line="240" w:lineRule="auto"/>
        <w:ind w:left="0" w:firstLine="708"/>
        <w:jc w:val="both"/>
      </w:pPr>
      <w:r w:rsidRPr="004929BA">
        <w:t xml:space="preserve"> с. НижняяТига на 0,17  вакансия, спорт инструктора нет.</w:t>
      </w:r>
    </w:p>
    <w:p w:rsidR="004929BA" w:rsidRPr="004929BA" w:rsidRDefault="004929BA" w:rsidP="004929BA">
      <w:pPr>
        <w:pStyle w:val="21"/>
        <w:spacing w:after="0" w:line="240" w:lineRule="auto"/>
        <w:ind w:left="0" w:firstLine="708"/>
        <w:jc w:val="both"/>
      </w:pPr>
      <w:r w:rsidRPr="004929BA">
        <w:t>- 3 человека по совместительству в с. Гореловкаи в с. Варгатерпо 0,15 ставки,в с. Бундюр на 0,15 ставки.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         Направления работы спортивных групп: волейбол, группы здоровья, спортивные игры, футбол, лыжи, скандинавская ходьба. Количество человек, занимающихся в секциях составляет 106 человек, из них 18пенсионеров. 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29BA">
        <w:rPr>
          <w:rFonts w:ascii="Times New Roman" w:hAnsi="Times New Roman" w:cs="Times New Roman"/>
          <w:color w:val="000000" w:themeColor="text1"/>
          <w:sz w:val="24"/>
          <w:szCs w:val="24"/>
        </w:rPr>
        <w:t>В 2023году  в  районной спартакиаде  команда  заняла  6место.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           На территории школы был залит каток на хоккейном корде, каток  пользовался  спросом у детей и взрослых ,коньки  выдаются на прокат  бесплатно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          Все инструктора обеспечены спортивным инвентарем. В 2023 году приобретено спортивного оборудования на сумму 34,5тыс.рублей из областного бюджета. Закуплены по требованию инструкторовлыжные комплекты, ботинки лыжные, палочки для скандинавской ходьбы.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       Большая проблема, тормозящая развитие физической культуры и массового спорта на территории поселения, - это отсутствие спортивных залов или иных помещений для проведения занятий (занятия ведутся в школьных спортзалах, поэтому есть проблемы: размещение тренажеров, время проведения занятий, количество дней в неделю, мытье полов и пр.).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9BA">
        <w:rPr>
          <w:rFonts w:ascii="Times New Roman" w:hAnsi="Times New Roman" w:cs="Times New Roman"/>
          <w:b/>
          <w:sz w:val="24"/>
          <w:szCs w:val="24"/>
        </w:rPr>
        <w:t>Культура</w:t>
      </w:r>
    </w:p>
    <w:p w:rsidR="004929BA" w:rsidRPr="004929BA" w:rsidRDefault="004929BA" w:rsidP="004929BA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На  территории поселения  находится   четыре дома культуры  из  них три дома культуры  в с.Усть-Бакчар, с.НижнейТига, с. Гореловка имеют сцену и зрительный зал. В этих же ДК имеются уличные сцены. В  с.Бундюр нет  надлежащих  условий. Дома культуры в с. Третья Тига и п. Лесоучасток Чая ликвидированы.</w:t>
      </w:r>
    </w:p>
    <w:p w:rsidR="004929BA" w:rsidRPr="004929BA" w:rsidRDefault="004929BA" w:rsidP="004929BA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       Коллективы художественной  самодеятельности  сёл  Усть-Бакчара, Нижней Тиги,</w:t>
      </w:r>
    </w:p>
    <w:p w:rsidR="004929BA" w:rsidRPr="004929BA" w:rsidRDefault="004929BA" w:rsidP="004929BA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Гореловки в 2023 году приняли участие во всех районных  и областных фестивалях и конкурсах, были награждены дипломами и благодарственными письмами. В 2023 году впервые к 9 маю был проведен велопробег. </w:t>
      </w:r>
    </w:p>
    <w:p w:rsidR="004929BA" w:rsidRPr="004929BA" w:rsidRDefault="004929BA" w:rsidP="004929BA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      Вокальная группа «Метелица» приняла участие в Гала-концерте  ветеранских коллективов в ДНТ « Авангард». В с . Нижняя Тига, совместно с районом был проведен областной фестиваль удмурской культуры «Гербер». В отчетном году были проведены благотворительные концерты и новогодние дискотеки, все вырученные средства были отправлены в зону СВО. В 2023 году силами активистов были изготовлены маскировочные сети, в количестве 17 штук.  Собрана неоднократно гуманитарная помощь  военнослужащим, находящихся на СВО.</w:t>
      </w:r>
    </w:p>
    <w:p w:rsidR="004929BA" w:rsidRPr="004929BA" w:rsidRDefault="004929BA" w:rsidP="004929BA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      За 2023 год проведено 605 культурно- массовых мероприятий, на которых присутствовало 39379 человек.</w:t>
      </w:r>
    </w:p>
    <w:p w:rsidR="004929BA" w:rsidRPr="004929BA" w:rsidRDefault="004929BA" w:rsidP="004929BA">
      <w:pPr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9BA" w:rsidRPr="004929BA" w:rsidRDefault="004929BA" w:rsidP="004929BA">
      <w:pPr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9BA">
        <w:rPr>
          <w:rFonts w:ascii="Times New Roman" w:hAnsi="Times New Roman" w:cs="Times New Roman"/>
          <w:b/>
          <w:sz w:val="24"/>
          <w:szCs w:val="24"/>
        </w:rPr>
        <w:t>1.5 Благоустройство и озеленения на территории поселения.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29B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Уличное освещение</w:t>
      </w:r>
      <w:r w:rsidRPr="004929BA">
        <w:rPr>
          <w:rFonts w:ascii="Times New Roman" w:eastAsiaTheme="minorHAnsi" w:hAnsi="Times New Roman" w:cs="Times New Roman"/>
          <w:sz w:val="24"/>
          <w:szCs w:val="24"/>
          <w:lang w:eastAsia="en-US"/>
        </w:rPr>
        <w:t>. Особое внимание уделялось проблеме уличного освещения в населенных пунктах. Постоянно проводятся работы по восстановлению рабочего состояния неисправных, недействующих осветительных приборов или замене их на новые, с лучшими характеристиками по освещенности.</w:t>
      </w:r>
    </w:p>
    <w:p w:rsidR="004929BA" w:rsidRPr="004929BA" w:rsidRDefault="004929BA" w:rsidP="004929B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29BA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Расходы по содержанию уличного освещения на настоящий момент составили 956,5 тыс. руб., в т.ч. на приобретение светового оборудования  -132,4 тыс. рублей.</w:t>
      </w:r>
    </w:p>
    <w:p w:rsidR="004929BA" w:rsidRPr="004929BA" w:rsidRDefault="004929BA" w:rsidP="004929B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29BA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Закуплен пиломатериал для благоустройства территории на сумму 40,9 тыс. рублей.</w:t>
      </w:r>
    </w:p>
    <w:p w:rsidR="004929BA" w:rsidRPr="004929BA" w:rsidRDefault="004929BA" w:rsidP="004929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9BA" w:rsidRPr="004929BA" w:rsidRDefault="004929BA" w:rsidP="004929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9BA">
        <w:rPr>
          <w:rFonts w:ascii="Times New Roman" w:hAnsi="Times New Roman" w:cs="Times New Roman"/>
          <w:b/>
          <w:sz w:val="24"/>
          <w:szCs w:val="24"/>
        </w:rPr>
        <w:t>1.6 Организация и осуществление мероприятий по гражданской обороне, защите населения от чрезвычайных ситуаций.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ab/>
        <w:t>В целях снижения экономического ущерба и предотвращения чрезвычайных ситуаций в период половодья на территории муниципального образования «Усть-Бакчарское» в 2023 году была создана и работала чрезвычайная паводковая комиссия Усть-Бакчарского сельского поселения, приняты все необходимые меры по предупреждению и смягчению последствий возможных чрезвычайных ситуаций в период организованного пропуска паводковых вод в 2023 году на территории  Усть-Бакчарского сельского поселения:</w:t>
      </w:r>
    </w:p>
    <w:p w:rsidR="004929BA" w:rsidRPr="004929BA" w:rsidRDefault="004929BA" w:rsidP="004929BA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- составлен список граждан, попадающих в зону затопления;</w:t>
      </w:r>
    </w:p>
    <w:p w:rsidR="004929BA" w:rsidRPr="004929BA" w:rsidRDefault="004929BA" w:rsidP="004929BA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- проведены профилактические беседы с населением о действиях во время паводка;</w:t>
      </w:r>
    </w:p>
    <w:p w:rsidR="004929BA" w:rsidRPr="004929BA" w:rsidRDefault="004929BA" w:rsidP="004929BA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- определены силы и средства для борьбы с предполагаемым наводнением;</w:t>
      </w:r>
    </w:p>
    <w:p w:rsidR="004929BA" w:rsidRPr="004929BA" w:rsidRDefault="004929BA" w:rsidP="004929BA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        В поселении из числа жителей Усть–Бакчарского сельского поселения (на добровольной основе) для участия в профилактике и (или) тушении пожаров и проведении аварийно-спасательных работе создана пожарная дружина, которая помогала в пожароопасный период 2023 года отслеживать очаги возгорания и предупреждать развитие пожаров близ населенных пунктов УБСП.В с. Гореловка  имеется   спецмашина для  тушения  пожаров.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Ежегодно  опахивается десять населённых  пунктов : Гореловка,  Лось Гора,  Усть-Бакчар, Третья Тига,  Мостовая, Черемхово, Новые Ключи, с. Нижняя Тига, с. Бундюр, с. Веселое.  На территории Усть-Бакчарского  сельского поселения имеется звуковые сирены: с. Бундюр, с. Черемхово, с. Гореловка, с. Лось-Гора с. Стрельноково, Лесоучасток Чая, с. Третья Тига, с. Усть-Бакчар,  с. Варгатер, д. Мостовая, с. Нижняя Тига, п. Новые Ключи.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          У источников противопожарного водоснабжения в населенных пунктах с. Усть-Бакчар, п. Новые Ключи, с.Нижняя Тига, с. Гореловка, с. Бундюр, д. Черемхово, с. Третья Тига, с. Лось-Гора установлены знаки «Пожарный водоем», выполненные с использованием светоотражающих покрытий, а также по направлению движения к ним.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9BA">
        <w:rPr>
          <w:rFonts w:ascii="Times New Roman" w:hAnsi="Times New Roman" w:cs="Times New Roman"/>
          <w:b/>
          <w:sz w:val="24"/>
          <w:szCs w:val="24"/>
        </w:rPr>
        <w:t>1.7 Содействие в развитии с/х производства, создание условий для развития малого и среднего предпринимательства.</w:t>
      </w:r>
    </w:p>
    <w:p w:rsidR="004929BA" w:rsidRPr="004929BA" w:rsidRDefault="004929BA" w:rsidP="004929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ab/>
        <w:t xml:space="preserve">   В поселении на 01.01.2023 зарегистрировано и работает 7 крестьянско-фермерских  хозяйств, в том числе: 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lastRenderedPageBreak/>
        <w:tab/>
        <w:t>1) в Гореловке-Юдаков Петр Александрович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ab/>
        <w:t>2) в Третьей Тиге - Шишов Роман Александрович и Ардашева Юлия Александровна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           3) в Усть-Бакчаре - Волошина Тамара Анатольевна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          4) в Варгатере - Ушакова Марина Михайловна, Ушаков Роман Алексеевич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         5) В Лесоучастке Чая - Рыбников Евгений Петрович.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ab/>
        <w:t xml:space="preserve">Так же  хотелось  отметить   граждан  активно занимающихся  личным  подворьем 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Гореловка- Чередниченко Федор Валерьевич,  Галяткина Вера Александровна, Суханова Анна Петровна;Варгатёр – Габдулхакова Татьяна Владимировна, Соболев Олег Иванович, Гнездилова Наталья Александровна, Глухова Ирина Александровна, Лошкарева Наталья Николаевна; Стрельниково - Шпакова Лидия Леонидовна.; Нижняя Тига - Перевозчикова Светлана Николаевна, Камашев Александр Захарович,Корепанов Валерий Николаевич; Третья Тига - Перевозчикова Татьяна Николаевна.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КФХ  Ардашева Юлия Александровна реализует в  магазины пастерилизованное молоко.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КФХ занимаются разведением и выращиванием КРС, и реализуют свою продукцию по большей части на территории поселения (молоко, молочные продукты, мясо), излишки вывозят на рынок с. Подгорное.  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ab/>
        <w:t xml:space="preserve">Наиболее доступной формой хозяйствования на селе является личное подсобное хозяйство. На своих подворьях люди выращивают коров, телят, свиней, овец, коз, лошадей, птицу, разводят пчел и кроликов.   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ab/>
        <w:t>Общее  количество  подворий в поселении  на  01.01.2024  года составило 1068 хозяйства,  из них 108 семей содержат личное подсобное хозяйство.</w:t>
      </w:r>
      <w:r w:rsidRPr="004929BA">
        <w:rPr>
          <w:rFonts w:ascii="Times New Roman" w:hAnsi="Times New Roman" w:cs="Times New Roman"/>
          <w:sz w:val="24"/>
          <w:szCs w:val="24"/>
        </w:rPr>
        <w:tab/>
        <w:t xml:space="preserve"> Молоко и молочная продукция от личного подворья пользуется большим спросом. В основном, люди занимаются производством молочных продуктов, мяса, яиц. 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4929BA">
        <w:rPr>
          <w:rFonts w:ascii="Times New Roman" w:hAnsi="Times New Roman" w:cs="Times New Roman"/>
          <w:bCs w:val="0"/>
          <w:i w:val="0"/>
          <w:sz w:val="24"/>
          <w:szCs w:val="24"/>
        </w:rPr>
        <w:t>СВЕДЕНИЯ</w:t>
      </w:r>
    </w:p>
    <w:p w:rsidR="004929BA" w:rsidRPr="004929BA" w:rsidRDefault="004929BA" w:rsidP="004929BA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4929BA">
        <w:rPr>
          <w:rFonts w:ascii="Times New Roman" w:hAnsi="Times New Roman" w:cs="Times New Roman"/>
          <w:i w:val="0"/>
          <w:sz w:val="24"/>
          <w:szCs w:val="24"/>
        </w:rPr>
        <w:t xml:space="preserve">о наличии сельскохозяйственных животных и птицы  </w:t>
      </w:r>
    </w:p>
    <w:p w:rsidR="004929BA" w:rsidRPr="004929BA" w:rsidRDefault="004929BA" w:rsidP="004929BA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4929BA">
        <w:rPr>
          <w:rFonts w:ascii="Times New Roman" w:hAnsi="Times New Roman" w:cs="Times New Roman"/>
          <w:i w:val="0"/>
          <w:sz w:val="24"/>
          <w:szCs w:val="24"/>
        </w:rPr>
        <w:t>Усть-Бакчарского сельского поселения по состоянию на 01.01.2024 г.</w:t>
      </w:r>
    </w:p>
    <w:p w:rsidR="004929BA" w:rsidRPr="004929BA" w:rsidRDefault="004929BA" w:rsidP="004929B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338"/>
        <w:gridCol w:w="1373"/>
        <w:gridCol w:w="1372"/>
        <w:gridCol w:w="1372"/>
        <w:gridCol w:w="1372"/>
        <w:gridCol w:w="1372"/>
        <w:gridCol w:w="1372"/>
      </w:tblGrid>
      <w:tr w:rsidR="004929BA" w:rsidRPr="004929BA" w:rsidTr="003C122E">
        <w:tc>
          <w:tcPr>
            <w:tcW w:w="1505" w:type="dxa"/>
          </w:tcPr>
          <w:p w:rsidR="004929BA" w:rsidRPr="004929BA" w:rsidRDefault="004929BA" w:rsidP="004929BA">
            <w:pPr>
              <w:jc w:val="center"/>
              <w:rPr>
                <w:b/>
                <w:sz w:val="24"/>
                <w:szCs w:val="24"/>
              </w:rPr>
            </w:pPr>
            <w:r w:rsidRPr="004929BA">
              <w:rPr>
                <w:b/>
                <w:sz w:val="24"/>
                <w:szCs w:val="24"/>
              </w:rPr>
              <w:t>Вид скота</w:t>
            </w:r>
          </w:p>
        </w:tc>
        <w:tc>
          <w:tcPr>
            <w:tcW w:w="1411" w:type="dxa"/>
          </w:tcPr>
          <w:p w:rsidR="004929BA" w:rsidRPr="004929BA" w:rsidRDefault="004929BA" w:rsidP="004929BA">
            <w:pPr>
              <w:jc w:val="center"/>
              <w:rPr>
                <w:b/>
                <w:sz w:val="24"/>
                <w:szCs w:val="24"/>
              </w:rPr>
            </w:pPr>
            <w:r w:rsidRPr="004929BA">
              <w:rPr>
                <w:b/>
                <w:sz w:val="24"/>
                <w:szCs w:val="24"/>
              </w:rPr>
              <w:t>Количество</w:t>
            </w:r>
          </w:p>
          <w:p w:rsidR="004929BA" w:rsidRPr="004929BA" w:rsidRDefault="004929BA" w:rsidP="004929BA">
            <w:pPr>
              <w:jc w:val="center"/>
              <w:rPr>
                <w:b/>
                <w:sz w:val="24"/>
                <w:szCs w:val="24"/>
              </w:rPr>
            </w:pPr>
            <w:r w:rsidRPr="004929BA">
              <w:rPr>
                <w:b/>
                <w:sz w:val="24"/>
                <w:szCs w:val="24"/>
              </w:rPr>
              <w:t xml:space="preserve"> на 01.01.2019</w:t>
            </w:r>
          </w:p>
        </w:tc>
        <w:tc>
          <w:tcPr>
            <w:tcW w:w="1476" w:type="dxa"/>
          </w:tcPr>
          <w:p w:rsidR="004929BA" w:rsidRPr="004929BA" w:rsidRDefault="004929BA" w:rsidP="004929BA">
            <w:pPr>
              <w:jc w:val="center"/>
              <w:rPr>
                <w:b/>
                <w:sz w:val="24"/>
                <w:szCs w:val="24"/>
              </w:rPr>
            </w:pPr>
            <w:r w:rsidRPr="004929BA">
              <w:rPr>
                <w:b/>
                <w:sz w:val="24"/>
                <w:szCs w:val="24"/>
              </w:rPr>
              <w:t>Количество</w:t>
            </w:r>
          </w:p>
          <w:p w:rsidR="004929BA" w:rsidRPr="004929BA" w:rsidRDefault="004929BA" w:rsidP="004929BA">
            <w:pPr>
              <w:jc w:val="center"/>
              <w:rPr>
                <w:b/>
                <w:sz w:val="24"/>
                <w:szCs w:val="24"/>
              </w:rPr>
            </w:pPr>
            <w:r w:rsidRPr="004929BA">
              <w:rPr>
                <w:b/>
                <w:sz w:val="24"/>
                <w:szCs w:val="24"/>
              </w:rPr>
              <w:t xml:space="preserve"> на 01.01.2020</w:t>
            </w:r>
          </w:p>
        </w:tc>
        <w:tc>
          <w:tcPr>
            <w:tcW w:w="1476" w:type="dxa"/>
          </w:tcPr>
          <w:p w:rsidR="004929BA" w:rsidRPr="004929BA" w:rsidRDefault="004929BA" w:rsidP="004929BA">
            <w:pPr>
              <w:jc w:val="center"/>
              <w:rPr>
                <w:b/>
                <w:sz w:val="24"/>
                <w:szCs w:val="24"/>
              </w:rPr>
            </w:pPr>
            <w:r w:rsidRPr="004929BA">
              <w:rPr>
                <w:b/>
                <w:sz w:val="24"/>
                <w:szCs w:val="24"/>
              </w:rPr>
              <w:t xml:space="preserve">Количество </w:t>
            </w:r>
          </w:p>
          <w:p w:rsidR="004929BA" w:rsidRPr="004929BA" w:rsidRDefault="004929BA" w:rsidP="004929BA">
            <w:pPr>
              <w:jc w:val="center"/>
              <w:rPr>
                <w:b/>
                <w:sz w:val="24"/>
                <w:szCs w:val="24"/>
              </w:rPr>
            </w:pPr>
            <w:r w:rsidRPr="004929BA">
              <w:rPr>
                <w:b/>
                <w:sz w:val="24"/>
                <w:szCs w:val="24"/>
              </w:rPr>
              <w:t>на 01.01.2021</w:t>
            </w:r>
          </w:p>
        </w:tc>
        <w:tc>
          <w:tcPr>
            <w:tcW w:w="1476" w:type="dxa"/>
          </w:tcPr>
          <w:p w:rsidR="004929BA" w:rsidRPr="004929BA" w:rsidRDefault="004929BA" w:rsidP="004929BA">
            <w:pPr>
              <w:jc w:val="center"/>
              <w:rPr>
                <w:b/>
                <w:sz w:val="24"/>
                <w:szCs w:val="24"/>
              </w:rPr>
            </w:pPr>
            <w:r w:rsidRPr="004929BA">
              <w:rPr>
                <w:b/>
                <w:sz w:val="24"/>
                <w:szCs w:val="24"/>
              </w:rPr>
              <w:t>Количество на 01.01.2022</w:t>
            </w:r>
          </w:p>
        </w:tc>
        <w:tc>
          <w:tcPr>
            <w:tcW w:w="1405" w:type="dxa"/>
          </w:tcPr>
          <w:p w:rsidR="004929BA" w:rsidRPr="004929BA" w:rsidRDefault="004929BA" w:rsidP="004929BA">
            <w:pPr>
              <w:jc w:val="center"/>
              <w:rPr>
                <w:b/>
                <w:sz w:val="24"/>
                <w:szCs w:val="24"/>
              </w:rPr>
            </w:pPr>
            <w:r w:rsidRPr="004929BA">
              <w:rPr>
                <w:b/>
                <w:sz w:val="24"/>
                <w:szCs w:val="24"/>
              </w:rPr>
              <w:t>Количество на 01.01.2023</w:t>
            </w:r>
          </w:p>
        </w:tc>
        <w:tc>
          <w:tcPr>
            <w:tcW w:w="821" w:type="dxa"/>
          </w:tcPr>
          <w:p w:rsidR="004929BA" w:rsidRPr="004929BA" w:rsidRDefault="004929BA" w:rsidP="004929BA">
            <w:pPr>
              <w:jc w:val="center"/>
              <w:rPr>
                <w:b/>
                <w:sz w:val="24"/>
                <w:szCs w:val="24"/>
              </w:rPr>
            </w:pPr>
            <w:r w:rsidRPr="004929BA">
              <w:rPr>
                <w:b/>
                <w:sz w:val="24"/>
                <w:szCs w:val="24"/>
              </w:rPr>
              <w:t>Количество на 01.01.2024</w:t>
            </w:r>
          </w:p>
        </w:tc>
      </w:tr>
      <w:tr w:rsidR="004929BA" w:rsidRPr="004929BA" w:rsidTr="003C122E">
        <w:tc>
          <w:tcPr>
            <w:tcW w:w="1505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КРС</w:t>
            </w:r>
          </w:p>
        </w:tc>
        <w:tc>
          <w:tcPr>
            <w:tcW w:w="1411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867</w:t>
            </w:r>
          </w:p>
        </w:tc>
        <w:tc>
          <w:tcPr>
            <w:tcW w:w="1476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623</w:t>
            </w:r>
          </w:p>
        </w:tc>
        <w:tc>
          <w:tcPr>
            <w:tcW w:w="1476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455</w:t>
            </w:r>
          </w:p>
        </w:tc>
        <w:tc>
          <w:tcPr>
            <w:tcW w:w="1476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447</w:t>
            </w:r>
          </w:p>
        </w:tc>
        <w:tc>
          <w:tcPr>
            <w:tcW w:w="1405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375</w:t>
            </w:r>
          </w:p>
        </w:tc>
        <w:tc>
          <w:tcPr>
            <w:tcW w:w="821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339</w:t>
            </w:r>
          </w:p>
        </w:tc>
      </w:tr>
      <w:tr w:rsidR="004929BA" w:rsidRPr="004929BA" w:rsidTr="003C122E">
        <w:tc>
          <w:tcPr>
            <w:tcW w:w="1505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Коровы</w:t>
            </w:r>
          </w:p>
        </w:tc>
        <w:tc>
          <w:tcPr>
            <w:tcW w:w="1411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325</w:t>
            </w:r>
          </w:p>
        </w:tc>
        <w:tc>
          <w:tcPr>
            <w:tcW w:w="1476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285</w:t>
            </w:r>
          </w:p>
        </w:tc>
        <w:tc>
          <w:tcPr>
            <w:tcW w:w="1476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204</w:t>
            </w:r>
          </w:p>
        </w:tc>
        <w:tc>
          <w:tcPr>
            <w:tcW w:w="1476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194</w:t>
            </w:r>
          </w:p>
        </w:tc>
        <w:tc>
          <w:tcPr>
            <w:tcW w:w="1405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164</w:t>
            </w:r>
          </w:p>
        </w:tc>
        <w:tc>
          <w:tcPr>
            <w:tcW w:w="821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156</w:t>
            </w:r>
          </w:p>
        </w:tc>
      </w:tr>
      <w:tr w:rsidR="004929BA" w:rsidRPr="004929BA" w:rsidTr="003C122E">
        <w:tc>
          <w:tcPr>
            <w:tcW w:w="1505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Свиньи</w:t>
            </w:r>
          </w:p>
        </w:tc>
        <w:tc>
          <w:tcPr>
            <w:tcW w:w="1411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488</w:t>
            </w:r>
          </w:p>
        </w:tc>
        <w:tc>
          <w:tcPr>
            <w:tcW w:w="1476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458</w:t>
            </w:r>
          </w:p>
        </w:tc>
        <w:tc>
          <w:tcPr>
            <w:tcW w:w="1476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274</w:t>
            </w:r>
          </w:p>
        </w:tc>
        <w:tc>
          <w:tcPr>
            <w:tcW w:w="1476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267</w:t>
            </w:r>
          </w:p>
        </w:tc>
        <w:tc>
          <w:tcPr>
            <w:tcW w:w="1405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246</w:t>
            </w:r>
          </w:p>
        </w:tc>
        <w:tc>
          <w:tcPr>
            <w:tcW w:w="821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205</w:t>
            </w:r>
          </w:p>
        </w:tc>
      </w:tr>
      <w:tr w:rsidR="004929BA" w:rsidRPr="004929BA" w:rsidTr="003C122E">
        <w:tc>
          <w:tcPr>
            <w:tcW w:w="1505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Козы</w:t>
            </w:r>
          </w:p>
        </w:tc>
        <w:tc>
          <w:tcPr>
            <w:tcW w:w="1411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151</w:t>
            </w:r>
          </w:p>
        </w:tc>
        <w:tc>
          <w:tcPr>
            <w:tcW w:w="1476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168</w:t>
            </w:r>
          </w:p>
        </w:tc>
        <w:tc>
          <w:tcPr>
            <w:tcW w:w="1476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190</w:t>
            </w:r>
          </w:p>
        </w:tc>
        <w:tc>
          <w:tcPr>
            <w:tcW w:w="1476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196</w:t>
            </w:r>
          </w:p>
        </w:tc>
        <w:tc>
          <w:tcPr>
            <w:tcW w:w="1405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173</w:t>
            </w:r>
          </w:p>
        </w:tc>
        <w:tc>
          <w:tcPr>
            <w:tcW w:w="821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185</w:t>
            </w:r>
          </w:p>
        </w:tc>
      </w:tr>
      <w:tr w:rsidR="004929BA" w:rsidRPr="004929BA" w:rsidTr="003C122E">
        <w:tc>
          <w:tcPr>
            <w:tcW w:w="1505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Овцы</w:t>
            </w:r>
          </w:p>
        </w:tc>
        <w:tc>
          <w:tcPr>
            <w:tcW w:w="1411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1041</w:t>
            </w:r>
          </w:p>
        </w:tc>
        <w:tc>
          <w:tcPr>
            <w:tcW w:w="1476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1043</w:t>
            </w:r>
          </w:p>
        </w:tc>
        <w:tc>
          <w:tcPr>
            <w:tcW w:w="1476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431</w:t>
            </w:r>
          </w:p>
        </w:tc>
        <w:tc>
          <w:tcPr>
            <w:tcW w:w="1476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407</w:t>
            </w:r>
          </w:p>
        </w:tc>
        <w:tc>
          <w:tcPr>
            <w:tcW w:w="1405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370</w:t>
            </w:r>
          </w:p>
        </w:tc>
        <w:tc>
          <w:tcPr>
            <w:tcW w:w="821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423</w:t>
            </w:r>
          </w:p>
        </w:tc>
      </w:tr>
      <w:tr w:rsidR="004929BA" w:rsidRPr="004929BA" w:rsidTr="003C122E">
        <w:tc>
          <w:tcPr>
            <w:tcW w:w="1505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Лошади</w:t>
            </w:r>
          </w:p>
        </w:tc>
        <w:tc>
          <w:tcPr>
            <w:tcW w:w="1411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229</w:t>
            </w:r>
          </w:p>
        </w:tc>
        <w:tc>
          <w:tcPr>
            <w:tcW w:w="1476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188</w:t>
            </w:r>
          </w:p>
        </w:tc>
        <w:tc>
          <w:tcPr>
            <w:tcW w:w="1476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98</w:t>
            </w:r>
          </w:p>
        </w:tc>
        <w:tc>
          <w:tcPr>
            <w:tcW w:w="1476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198</w:t>
            </w:r>
          </w:p>
        </w:tc>
        <w:tc>
          <w:tcPr>
            <w:tcW w:w="1405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195</w:t>
            </w:r>
          </w:p>
        </w:tc>
        <w:tc>
          <w:tcPr>
            <w:tcW w:w="821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195</w:t>
            </w:r>
          </w:p>
        </w:tc>
      </w:tr>
      <w:tr w:rsidR="004929BA" w:rsidRPr="004929BA" w:rsidTr="003C122E">
        <w:tc>
          <w:tcPr>
            <w:tcW w:w="1505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Кролики</w:t>
            </w:r>
          </w:p>
        </w:tc>
        <w:tc>
          <w:tcPr>
            <w:tcW w:w="1411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329</w:t>
            </w:r>
          </w:p>
        </w:tc>
        <w:tc>
          <w:tcPr>
            <w:tcW w:w="1476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320</w:t>
            </w:r>
          </w:p>
        </w:tc>
        <w:tc>
          <w:tcPr>
            <w:tcW w:w="1476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120</w:t>
            </w:r>
          </w:p>
        </w:tc>
        <w:tc>
          <w:tcPr>
            <w:tcW w:w="1476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238</w:t>
            </w:r>
          </w:p>
        </w:tc>
        <w:tc>
          <w:tcPr>
            <w:tcW w:w="1405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180</w:t>
            </w:r>
          </w:p>
        </w:tc>
        <w:tc>
          <w:tcPr>
            <w:tcW w:w="821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126</w:t>
            </w:r>
          </w:p>
        </w:tc>
      </w:tr>
      <w:tr w:rsidR="004929BA" w:rsidRPr="004929BA" w:rsidTr="003C122E">
        <w:tc>
          <w:tcPr>
            <w:tcW w:w="1505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Пчелосемьи</w:t>
            </w:r>
          </w:p>
        </w:tc>
        <w:tc>
          <w:tcPr>
            <w:tcW w:w="1411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119</w:t>
            </w:r>
          </w:p>
        </w:tc>
        <w:tc>
          <w:tcPr>
            <w:tcW w:w="1476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128</w:t>
            </w:r>
          </w:p>
        </w:tc>
        <w:tc>
          <w:tcPr>
            <w:tcW w:w="1476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256</w:t>
            </w:r>
          </w:p>
        </w:tc>
        <w:tc>
          <w:tcPr>
            <w:tcW w:w="1476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235</w:t>
            </w:r>
          </w:p>
        </w:tc>
        <w:tc>
          <w:tcPr>
            <w:tcW w:w="1405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230</w:t>
            </w:r>
          </w:p>
        </w:tc>
        <w:tc>
          <w:tcPr>
            <w:tcW w:w="821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197</w:t>
            </w:r>
          </w:p>
        </w:tc>
      </w:tr>
      <w:tr w:rsidR="004929BA" w:rsidRPr="004929BA" w:rsidTr="003C122E">
        <w:tc>
          <w:tcPr>
            <w:tcW w:w="1505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Птица</w:t>
            </w:r>
          </w:p>
        </w:tc>
        <w:tc>
          <w:tcPr>
            <w:tcW w:w="1411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2568</w:t>
            </w:r>
          </w:p>
        </w:tc>
        <w:tc>
          <w:tcPr>
            <w:tcW w:w="1476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2519</w:t>
            </w:r>
          </w:p>
        </w:tc>
        <w:tc>
          <w:tcPr>
            <w:tcW w:w="1476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1084</w:t>
            </w:r>
          </w:p>
        </w:tc>
        <w:tc>
          <w:tcPr>
            <w:tcW w:w="1476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1749</w:t>
            </w:r>
          </w:p>
        </w:tc>
        <w:tc>
          <w:tcPr>
            <w:tcW w:w="1405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1534</w:t>
            </w:r>
          </w:p>
        </w:tc>
        <w:tc>
          <w:tcPr>
            <w:tcW w:w="821" w:type="dxa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1832</w:t>
            </w:r>
          </w:p>
        </w:tc>
      </w:tr>
    </w:tbl>
    <w:p w:rsidR="004929BA" w:rsidRPr="004929BA" w:rsidRDefault="004929BA" w:rsidP="004929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На территории поселения работает пункт искусственного осеменения крупнорогатого скота. Пункт укомплектован оборудованием для выезда техника-осеминатора в отдаленные поселки, причем осеменение проводиться бесплатно. 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ab/>
        <w:t xml:space="preserve">  На базе ИП Семиной Т.А. для местного населения постоянно осуществляется подвоз и продажа сельскохозяйственных кормов: комбикорма для всех видов животных (от КРС до кроликов), отруби, зерно (пшеница, овес), экструдированный корм.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ab/>
      </w:r>
    </w:p>
    <w:p w:rsidR="004929BA" w:rsidRPr="004929BA" w:rsidRDefault="004929BA" w:rsidP="004929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9BA">
        <w:rPr>
          <w:rFonts w:ascii="Times New Roman" w:hAnsi="Times New Roman" w:cs="Times New Roman"/>
          <w:b/>
          <w:sz w:val="24"/>
          <w:szCs w:val="24"/>
        </w:rPr>
        <w:t>1.8. Земельные вопросы.</w:t>
      </w: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В 2023 году (на данный момент) подготовлено и выдано 0 градостроительных планов земельных участков, в том числе:</w:t>
      </w: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- на строительство  - 0</w:t>
      </w: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-на реконструкцию жилого дома (квартиры) – 0 .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   В 2023 году не поступало заявлений от граждан  «О присвоении адреса жилому строению» и « О присвоение адреса земельному участку».</w:t>
      </w:r>
    </w:p>
    <w:p w:rsidR="004929BA" w:rsidRPr="004929BA" w:rsidRDefault="004929BA" w:rsidP="004929BA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1.9 Исполнение переданных государственных полномочий по обеспечению жилыми помещениями детей-сирот и детей, оставшихся без попечения родителей, а так же лиц из их числа.</w:t>
      </w:r>
    </w:p>
    <w:p w:rsidR="004929BA" w:rsidRPr="004929BA" w:rsidRDefault="004929BA" w:rsidP="004929BA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ab/>
        <w:t>Администрация Усть-Бакчарского сельского поселения в 2023 году выполняла переданные ей государственные полномочия:</w:t>
      </w:r>
    </w:p>
    <w:p w:rsidR="004929BA" w:rsidRPr="004929BA" w:rsidRDefault="004929BA" w:rsidP="004929BA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1) по ведению списка детей-сирот, нуждающихся в жилых помещениях по поселению;</w:t>
      </w:r>
    </w:p>
    <w:p w:rsidR="004929BA" w:rsidRPr="004929BA" w:rsidRDefault="004929BA" w:rsidP="004929BA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2) по обеспечению жилыми помещениями детей данной категории.</w:t>
      </w:r>
    </w:p>
    <w:p w:rsidR="004929BA" w:rsidRPr="004929BA" w:rsidRDefault="004929BA" w:rsidP="004929BA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В 2023 году было предоставлено жилое помещение, приобретенное по решению суда, Халандачу К.В.</w:t>
      </w:r>
    </w:p>
    <w:p w:rsidR="004929BA" w:rsidRPr="004929BA" w:rsidRDefault="004929BA" w:rsidP="004929BA">
      <w:pPr>
        <w:spacing w:after="0"/>
        <w:ind w:firstLine="34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929BA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4929BA" w:rsidRPr="004929BA" w:rsidRDefault="004929BA" w:rsidP="004929B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9BA">
        <w:rPr>
          <w:rFonts w:ascii="Times New Roman" w:hAnsi="Times New Roman" w:cs="Times New Roman"/>
          <w:b/>
          <w:sz w:val="24"/>
          <w:szCs w:val="24"/>
        </w:rPr>
        <w:t>1.10. Работа с населением.</w:t>
      </w:r>
    </w:p>
    <w:p w:rsidR="004929BA" w:rsidRPr="004929BA" w:rsidRDefault="004929BA" w:rsidP="004929B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За истекший период 2023 год поступило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9BA">
        <w:rPr>
          <w:rFonts w:ascii="Times New Roman" w:hAnsi="Times New Roman" w:cs="Times New Roman"/>
          <w:sz w:val="24"/>
          <w:szCs w:val="24"/>
        </w:rPr>
        <w:t>376  письменных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9BA">
        <w:rPr>
          <w:rFonts w:ascii="Times New Roman" w:hAnsi="Times New Roman" w:cs="Times New Roman"/>
          <w:sz w:val="24"/>
          <w:szCs w:val="24"/>
        </w:rPr>
        <w:t>обращений граждан.</w:t>
      </w:r>
    </w:p>
    <w:p w:rsidR="004929BA" w:rsidRPr="004929BA" w:rsidRDefault="004929BA" w:rsidP="004929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bCs/>
          <w:sz w:val="24"/>
          <w:szCs w:val="24"/>
        </w:rPr>
        <w:t>Обзор письменных обращений граждан, поступивших в 2023 г.</w:t>
      </w:r>
    </w:p>
    <w:tbl>
      <w:tblPr>
        <w:tblStyle w:val="a4"/>
        <w:tblW w:w="0" w:type="auto"/>
        <w:tblLook w:val="04A0"/>
      </w:tblPr>
      <w:tblGrid>
        <w:gridCol w:w="5353"/>
        <w:gridCol w:w="2126"/>
        <w:gridCol w:w="2091"/>
      </w:tblGrid>
      <w:tr w:rsidR="004929BA" w:rsidRPr="004929BA" w:rsidTr="003C122E">
        <w:tc>
          <w:tcPr>
            <w:tcW w:w="5353" w:type="dxa"/>
          </w:tcPr>
          <w:p w:rsidR="004929BA" w:rsidRPr="004929BA" w:rsidRDefault="004929BA" w:rsidP="004929BA">
            <w:pPr>
              <w:spacing w:line="315" w:lineRule="atLeast"/>
              <w:rPr>
                <w:sz w:val="24"/>
                <w:szCs w:val="24"/>
              </w:rPr>
            </w:pPr>
            <w:r w:rsidRPr="004929BA">
              <w:rPr>
                <w:rStyle w:val="a5"/>
                <w:sz w:val="24"/>
                <w:szCs w:val="24"/>
                <w:bdr w:val="none" w:sz="0" w:space="0" w:color="auto" w:frame="1"/>
              </w:rPr>
              <w:t>Группы вопросов  </w:t>
            </w:r>
          </w:p>
        </w:tc>
        <w:tc>
          <w:tcPr>
            <w:tcW w:w="2126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rStyle w:val="a5"/>
                <w:sz w:val="24"/>
                <w:szCs w:val="24"/>
                <w:bdr w:val="none" w:sz="0" w:space="0" w:color="auto" w:frame="1"/>
              </w:rPr>
            </w:pPr>
            <w:r w:rsidRPr="004929BA">
              <w:rPr>
                <w:rStyle w:val="a5"/>
                <w:sz w:val="24"/>
                <w:szCs w:val="24"/>
                <w:bdr w:val="none" w:sz="0" w:space="0" w:color="auto" w:frame="1"/>
              </w:rPr>
              <w:t>коллективные</w:t>
            </w:r>
          </w:p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rStyle w:val="a5"/>
                <w:sz w:val="24"/>
                <w:szCs w:val="24"/>
                <w:bdr w:val="none" w:sz="0" w:space="0" w:color="auto" w:frame="1"/>
              </w:rPr>
              <w:t>обращения</w:t>
            </w:r>
          </w:p>
        </w:tc>
        <w:tc>
          <w:tcPr>
            <w:tcW w:w="2091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rStyle w:val="a5"/>
                <w:sz w:val="24"/>
                <w:szCs w:val="24"/>
                <w:bdr w:val="none" w:sz="0" w:space="0" w:color="auto" w:frame="1"/>
              </w:rPr>
            </w:pPr>
            <w:r w:rsidRPr="004929BA">
              <w:rPr>
                <w:rStyle w:val="a5"/>
                <w:sz w:val="24"/>
                <w:szCs w:val="24"/>
                <w:bdr w:val="none" w:sz="0" w:space="0" w:color="auto" w:frame="1"/>
              </w:rPr>
              <w:t>индивидуальные</w:t>
            </w:r>
          </w:p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rStyle w:val="a5"/>
                <w:sz w:val="24"/>
                <w:szCs w:val="24"/>
                <w:bdr w:val="none" w:sz="0" w:space="0" w:color="auto" w:frame="1"/>
              </w:rPr>
              <w:t>обращения</w:t>
            </w:r>
          </w:p>
        </w:tc>
      </w:tr>
      <w:tr w:rsidR="004929BA" w:rsidRPr="004929BA" w:rsidTr="003C122E">
        <w:tc>
          <w:tcPr>
            <w:tcW w:w="5353" w:type="dxa"/>
          </w:tcPr>
          <w:p w:rsidR="004929BA" w:rsidRPr="004929BA" w:rsidRDefault="004929BA" w:rsidP="004929BA">
            <w:pPr>
              <w:spacing w:line="315" w:lineRule="atLeast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Водоснабжение</w:t>
            </w:r>
          </w:p>
        </w:tc>
        <w:tc>
          <w:tcPr>
            <w:tcW w:w="2126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</w:t>
            </w:r>
          </w:p>
        </w:tc>
      </w:tr>
      <w:tr w:rsidR="004929BA" w:rsidRPr="004929BA" w:rsidTr="003C122E">
        <w:tc>
          <w:tcPr>
            <w:tcW w:w="5353" w:type="dxa"/>
          </w:tcPr>
          <w:p w:rsidR="004929BA" w:rsidRPr="004929BA" w:rsidRDefault="004929BA" w:rsidP="004929BA">
            <w:pPr>
              <w:spacing w:line="315" w:lineRule="atLeast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2126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2</w:t>
            </w:r>
          </w:p>
        </w:tc>
      </w:tr>
      <w:tr w:rsidR="004929BA" w:rsidRPr="004929BA" w:rsidTr="003C122E">
        <w:tc>
          <w:tcPr>
            <w:tcW w:w="5353" w:type="dxa"/>
          </w:tcPr>
          <w:p w:rsidR="004929BA" w:rsidRPr="004929BA" w:rsidRDefault="004929BA" w:rsidP="004929BA">
            <w:pPr>
              <w:spacing w:line="315" w:lineRule="atLeast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2126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</w:tr>
      <w:tr w:rsidR="004929BA" w:rsidRPr="004929BA" w:rsidTr="003C122E">
        <w:tc>
          <w:tcPr>
            <w:tcW w:w="5353" w:type="dxa"/>
          </w:tcPr>
          <w:p w:rsidR="004929BA" w:rsidRPr="004929BA" w:rsidRDefault="004929BA" w:rsidP="004929BA">
            <w:pPr>
              <w:spacing w:line="315" w:lineRule="atLeast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Оказание услуг ЖКХ</w:t>
            </w:r>
          </w:p>
        </w:tc>
        <w:tc>
          <w:tcPr>
            <w:tcW w:w="2126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</w:tr>
      <w:tr w:rsidR="004929BA" w:rsidRPr="004929BA" w:rsidTr="003C122E">
        <w:tc>
          <w:tcPr>
            <w:tcW w:w="5353" w:type="dxa"/>
          </w:tcPr>
          <w:p w:rsidR="004929BA" w:rsidRPr="004929BA" w:rsidRDefault="004929BA" w:rsidP="004929BA">
            <w:pPr>
              <w:spacing w:line="315" w:lineRule="atLeast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Содержание, ремонт дорог</w:t>
            </w:r>
          </w:p>
        </w:tc>
        <w:tc>
          <w:tcPr>
            <w:tcW w:w="2126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</w:t>
            </w:r>
          </w:p>
        </w:tc>
      </w:tr>
      <w:tr w:rsidR="004929BA" w:rsidRPr="004929BA" w:rsidTr="003C122E">
        <w:tc>
          <w:tcPr>
            <w:tcW w:w="5353" w:type="dxa"/>
          </w:tcPr>
          <w:p w:rsidR="004929BA" w:rsidRPr="004929BA" w:rsidRDefault="004929BA" w:rsidP="004929BA">
            <w:pPr>
              <w:spacing w:line="315" w:lineRule="atLeast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Земельные отношения</w:t>
            </w:r>
          </w:p>
        </w:tc>
        <w:tc>
          <w:tcPr>
            <w:tcW w:w="2126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</w:tr>
      <w:tr w:rsidR="004929BA" w:rsidRPr="004929BA" w:rsidTr="003C122E">
        <w:tc>
          <w:tcPr>
            <w:tcW w:w="5353" w:type="dxa"/>
          </w:tcPr>
          <w:p w:rsidR="004929BA" w:rsidRPr="004929BA" w:rsidRDefault="004929BA" w:rsidP="004929BA">
            <w:pPr>
              <w:spacing w:line="315" w:lineRule="atLeast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Ремонт квартиры</w:t>
            </w:r>
          </w:p>
        </w:tc>
        <w:tc>
          <w:tcPr>
            <w:tcW w:w="2126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</w:tr>
      <w:tr w:rsidR="004929BA" w:rsidRPr="004929BA" w:rsidTr="003C122E">
        <w:tc>
          <w:tcPr>
            <w:tcW w:w="5353" w:type="dxa"/>
          </w:tcPr>
          <w:p w:rsidR="004929BA" w:rsidRPr="004929BA" w:rsidRDefault="004929BA" w:rsidP="004929BA">
            <w:pPr>
              <w:spacing w:line="315" w:lineRule="atLeast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Обследование жилья на непригодность для проживания</w:t>
            </w:r>
          </w:p>
        </w:tc>
        <w:tc>
          <w:tcPr>
            <w:tcW w:w="2126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3</w:t>
            </w:r>
          </w:p>
        </w:tc>
      </w:tr>
      <w:tr w:rsidR="004929BA" w:rsidRPr="004929BA" w:rsidTr="003C122E">
        <w:tc>
          <w:tcPr>
            <w:tcW w:w="5353" w:type="dxa"/>
          </w:tcPr>
          <w:p w:rsidR="004929BA" w:rsidRPr="004929BA" w:rsidRDefault="004929BA" w:rsidP="004929BA">
            <w:pPr>
              <w:spacing w:line="315" w:lineRule="atLeast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Предоставление жилья по договорам соц. найма</w:t>
            </w:r>
          </w:p>
        </w:tc>
        <w:tc>
          <w:tcPr>
            <w:tcW w:w="2126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</w:tr>
      <w:tr w:rsidR="004929BA" w:rsidRPr="004929BA" w:rsidTr="003C122E">
        <w:tc>
          <w:tcPr>
            <w:tcW w:w="5353" w:type="dxa"/>
          </w:tcPr>
          <w:p w:rsidR="004929BA" w:rsidRPr="004929BA" w:rsidRDefault="004929BA" w:rsidP="004929BA">
            <w:pPr>
              <w:spacing w:line="315" w:lineRule="atLeast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Изменение в договора соц. найма</w:t>
            </w:r>
          </w:p>
        </w:tc>
        <w:tc>
          <w:tcPr>
            <w:tcW w:w="2126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</w:tr>
      <w:tr w:rsidR="004929BA" w:rsidRPr="004929BA" w:rsidTr="003C122E">
        <w:tc>
          <w:tcPr>
            <w:tcW w:w="5353" w:type="dxa"/>
          </w:tcPr>
          <w:p w:rsidR="004929BA" w:rsidRPr="004929BA" w:rsidRDefault="004929BA" w:rsidP="004929BA">
            <w:pPr>
              <w:spacing w:line="315" w:lineRule="atLeast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Очередь на улучшение жилищных условий</w:t>
            </w:r>
          </w:p>
        </w:tc>
        <w:tc>
          <w:tcPr>
            <w:tcW w:w="2126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</w:tr>
      <w:tr w:rsidR="004929BA" w:rsidRPr="004929BA" w:rsidTr="003C122E">
        <w:tc>
          <w:tcPr>
            <w:tcW w:w="5353" w:type="dxa"/>
          </w:tcPr>
          <w:p w:rsidR="004929BA" w:rsidRPr="004929BA" w:rsidRDefault="004929BA" w:rsidP="004929BA">
            <w:pPr>
              <w:spacing w:line="315" w:lineRule="atLeast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 xml:space="preserve">Присвоение адреса строениям, земельным </w:t>
            </w:r>
            <w:r w:rsidRPr="004929BA">
              <w:rPr>
                <w:sz w:val="24"/>
                <w:szCs w:val="24"/>
              </w:rPr>
              <w:lastRenderedPageBreak/>
              <w:t>участкам</w:t>
            </w:r>
          </w:p>
        </w:tc>
        <w:tc>
          <w:tcPr>
            <w:tcW w:w="2126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2091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</w:tr>
      <w:tr w:rsidR="004929BA" w:rsidRPr="004929BA" w:rsidTr="003C122E">
        <w:tc>
          <w:tcPr>
            <w:tcW w:w="5353" w:type="dxa"/>
          </w:tcPr>
          <w:p w:rsidR="004929BA" w:rsidRPr="004929BA" w:rsidRDefault="004929BA" w:rsidP="004929BA">
            <w:pPr>
              <w:spacing w:line="315" w:lineRule="atLeast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lastRenderedPageBreak/>
              <w:t xml:space="preserve">Выдача справок о проживании </w:t>
            </w:r>
          </w:p>
        </w:tc>
        <w:tc>
          <w:tcPr>
            <w:tcW w:w="2126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</w:tr>
      <w:tr w:rsidR="004929BA" w:rsidRPr="004929BA" w:rsidTr="003C122E">
        <w:tc>
          <w:tcPr>
            <w:tcW w:w="5353" w:type="dxa"/>
          </w:tcPr>
          <w:p w:rsidR="004929BA" w:rsidRPr="004929BA" w:rsidRDefault="004929BA" w:rsidP="004929BA">
            <w:pPr>
              <w:spacing w:line="315" w:lineRule="atLeast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Беспривязное содержание собак</w:t>
            </w:r>
          </w:p>
        </w:tc>
        <w:tc>
          <w:tcPr>
            <w:tcW w:w="2126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</w:tr>
      <w:tr w:rsidR="004929BA" w:rsidRPr="004929BA" w:rsidTr="003C122E">
        <w:tc>
          <w:tcPr>
            <w:tcW w:w="5353" w:type="dxa"/>
          </w:tcPr>
          <w:p w:rsidR="004929BA" w:rsidRPr="004929BA" w:rsidRDefault="004929BA" w:rsidP="004929BA">
            <w:pPr>
              <w:spacing w:line="315" w:lineRule="atLeast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Снос зеленых насаждений (деревьев)</w:t>
            </w:r>
          </w:p>
        </w:tc>
        <w:tc>
          <w:tcPr>
            <w:tcW w:w="2126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</w:tr>
      <w:tr w:rsidR="004929BA" w:rsidRPr="004929BA" w:rsidTr="003C122E">
        <w:tc>
          <w:tcPr>
            <w:tcW w:w="5353" w:type="dxa"/>
          </w:tcPr>
          <w:p w:rsidR="004929BA" w:rsidRPr="004929BA" w:rsidRDefault="004929BA" w:rsidP="004929BA">
            <w:pPr>
              <w:spacing w:line="315" w:lineRule="atLeast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Затопление талыми водами</w:t>
            </w:r>
          </w:p>
        </w:tc>
        <w:tc>
          <w:tcPr>
            <w:tcW w:w="2126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</w:tr>
      <w:tr w:rsidR="004929BA" w:rsidRPr="004929BA" w:rsidTr="003C122E">
        <w:tc>
          <w:tcPr>
            <w:tcW w:w="5353" w:type="dxa"/>
          </w:tcPr>
          <w:p w:rsidR="004929BA" w:rsidRPr="004929BA" w:rsidRDefault="004929BA" w:rsidP="004929BA">
            <w:pPr>
              <w:spacing w:line="315" w:lineRule="atLeast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Оказание материальной помощи</w:t>
            </w:r>
          </w:p>
        </w:tc>
        <w:tc>
          <w:tcPr>
            <w:tcW w:w="2126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</w:tr>
      <w:tr w:rsidR="004929BA" w:rsidRPr="004929BA" w:rsidTr="003C122E">
        <w:tc>
          <w:tcPr>
            <w:tcW w:w="5353" w:type="dxa"/>
          </w:tcPr>
          <w:p w:rsidR="004929BA" w:rsidRPr="004929BA" w:rsidRDefault="004929BA" w:rsidP="004929BA">
            <w:pPr>
              <w:spacing w:line="315" w:lineRule="atLeast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Поиск родственников</w:t>
            </w:r>
          </w:p>
        </w:tc>
        <w:tc>
          <w:tcPr>
            <w:tcW w:w="2126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</w:tr>
      <w:tr w:rsidR="004929BA" w:rsidRPr="004929BA" w:rsidTr="003C122E">
        <w:tc>
          <w:tcPr>
            <w:tcW w:w="5353" w:type="dxa"/>
          </w:tcPr>
          <w:p w:rsidR="004929BA" w:rsidRPr="004929BA" w:rsidRDefault="004929BA" w:rsidP="004929BA">
            <w:pPr>
              <w:spacing w:line="315" w:lineRule="atLeast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Справки о стаже, северных льготах</w:t>
            </w:r>
          </w:p>
        </w:tc>
        <w:tc>
          <w:tcPr>
            <w:tcW w:w="2126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</w:tr>
      <w:tr w:rsidR="004929BA" w:rsidRPr="004929BA" w:rsidTr="003C122E">
        <w:tc>
          <w:tcPr>
            <w:tcW w:w="5353" w:type="dxa"/>
          </w:tcPr>
          <w:p w:rsidR="004929BA" w:rsidRPr="004929BA" w:rsidRDefault="004929BA" w:rsidP="004929BA">
            <w:pPr>
              <w:spacing w:line="315" w:lineRule="atLeast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Бытовые вопросы, жалобы на соседей</w:t>
            </w:r>
          </w:p>
        </w:tc>
        <w:tc>
          <w:tcPr>
            <w:tcW w:w="2126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</w:tr>
      <w:tr w:rsidR="004929BA" w:rsidRPr="004929BA" w:rsidTr="003C122E">
        <w:tc>
          <w:tcPr>
            <w:tcW w:w="5353" w:type="dxa"/>
          </w:tcPr>
          <w:p w:rsidR="004929BA" w:rsidRPr="004929BA" w:rsidRDefault="004929BA" w:rsidP="004929BA">
            <w:pPr>
              <w:spacing w:line="315" w:lineRule="atLeast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Бродячий скот</w:t>
            </w:r>
          </w:p>
        </w:tc>
        <w:tc>
          <w:tcPr>
            <w:tcW w:w="2126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</w:tr>
      <w:tr w:rsidR="004929BA" w:rsidRPr="004929BA" w:rsidTr="003C122E">
        <w:tc>
          <w:tcPr>
            <w:tcW w:w="5353" w:type="dxa"/>
          </w:tcPr>
          <w:p w:rsidR="004929BA" w:rsidRPr="004929BA" w:rsidRDefault="004929BA" w:rsidP="004929BA">
            <w:pPr>
              <w:spacing w:line="315" w:lineRule="atLeast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включение в список граждан, нуждающихся в заготовке древесины для собственных нужд</w:t>
            </w:r>
          </w:p>
        </w:tc>
        <w:tc>
          <w:tcPr>
            <w:tcW w:w="2126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368</w:t>
            </w:r>
          </w:p>
        </w:tc>
      </w:tr>
      <w:tr w:rsidR="004929BA" w:rsidRPr="004929BA" w:rsidTr="003C122E">
        <w:tc>
          <w:tcPr>
            <w:tcW w:w="5353" w:type="dxa"/>
          </w:tcPr>
          <w:p w:rsidR="004929BA" w:rsidRPr="004929BA" w:rsidRDefault="004929BA" w:rsidP="004929BA">
            <w:pPr>
              <w:spacing w:line="315" w:lineRule="atLeast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прочее</w:t>
            </w:r>
          </w:p>
        </w:tc>
        <w:tc>
          <w:tcPr>
            <w:tcW w:w="2126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4929BA">
              <w:rPr>
                <w:sz w:val="24"/>
                <w:szCs w:val="24"/>
              </w:rPr>
              <w:t>1</w:t>
            </w:r>
          </w:p>
        </w:tc>
      </w:tr>
      <w:tr w:rsidR="004929BA" w:rsidRPr="004929BA" w:rsidTr="003C122E">
        <w:tc>
          <w:tcPr>
            <w:tcW w:w="5353" w:type="dxa"/>
          </w:tcPr>
          <w:p w:rsidR="004929BA" w:rsidRPr="004929BA" w:rsidRDefault="004929BA" w:rsidP="004929BA">
            <w:pPr>
              <w:spacing w:line="315" w:lineRule="atLeast"/>
              <w:rPr>
                <w:b/>
                <w:sz w:val="24"/>
                <w:szCs w:val="24"/>
              </w:rPr>
            </w:pPr>
            <w:r w:rsidRPr="004929B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b/>
                <w:sz w:val="24"/>
                <w:szCs w:val="24"/>
              </w:rPr>
            </w:pPr>
            <w:r w:rsidRPr="004929B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4929BA" w:rsidRPr="004929BA" w:rsidRDefault="004929BA" w:rsidP="004929BA">
            <w:pPr>
              <w:spacing w:line="315" w:lineRule="atLeast"/>
              <w:jc w:val="center"/>
              <w:rPr>
                <w:b/>
                <w:sz w:val="24"/>
                <w:szCs w:val="24"/>
              </w:rPr>
            </w:pPr>
            <w:r w:rsidRPr="004929BA">
              <w:rPr>
                <w:b/>
                <w:sz w:val="24"/>
                <w:szCs w:val="24"/>
              </w:rPr>
              <w:t>376</w:t>
            </w:r>
          </w:p>
        </w:tc>
      </w:tr>
      <w:tr w:rsidR="004929BA" w:rsidRPr="004929BA" w:rsidTr="003C122E">
        <w:tc>
          <w:tcPr>
            <w:tcW w:w="9570" w:type="dxa"/>
            <w:gridSpan w:val="3"/>
          </w:tcPr>
          <w:p w:rsidR="004929BA" w:rsidRPr="004929BA" w:rsidRDefault="004929BA" w:rsidP="004929BA">
            <w:pPr>
              <w:jc w:val="center"/>
              <w:rPr>
                <w:sz w:val="24"/>
                <w:szCs w:val="24"/>
              </w:rPr>
            </w:pPr>
            <w:r w:rsidRPr="004929BA">
              <w:rPr>
                <w:rStyle w:val="a6"/>
                <w:b/>
                <w:bCs/>
                <w:sz w:val="24"/>
                <w:szCs w:val="24"/>
                <w:bdr w:val="none" w:sz="0" w:space="0" w:color="auto" w:frame="1"/>
              </w:rPr>
              <w:t>На все заявления ответы даны своевременно.</w:t>
            </w:r>
          </w:p>
        </w:tc>
      </w:tr>
    </w:tbl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ab/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2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Встречи Главы с населением поселения проводятся регулярно по запланированному графику, а также по личному желанию гражданин  в рабочее время Главы. 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УЧРЕЖДЕНИЕ «МАЯК» 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 «Маяк»  подведомственное учреждение Администрации Усть-Бакчарского сельского поселения.  Создано оно было в 2013 году.  Численность работников МБУ « Маяк» составляет 6 человек. 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МБУ «Маяк» готовит  сено  для  населения , мы  единственные в области из  поселений  которые готовят  сено. В 2023  году   заготовлено </w:t>
      </w:r>
      <w:r w:rsidRPr="004929BA">
        <w:rPr>
          <w:rFonts w:ascii="Times New Roman" w:hAnsi="Times New Roman" w:cs="Times New Roman"/>
          <w:color w:val="000000" w:themeColor="text1"/>
          <w:sz w:val="24"/>
          <w:szCs w:val="24"/>
        </w:rPr>
        <w:t>2138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29BA">
        <w:rPr>
          <w:rFonts w:ascii="Times New Roman" w:hAnsi="Times New Roman" w:cs="Times New Roman"/>
          <w:sz w:val="24"/>
          <w:szCs w:val="24"/>
        </w:rPr>
        <w:t>рулонов.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МБУ «Маяк» безвозмездно оказывает услуги школам поселения,это чистка территорий  школ, буртовка и перевоз  угля и.т.д.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Организация участвует и побеждает в конкурсах   по содержанию дорог как поселения, так и  районных дорог.  Установка дорожных знаков.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МБУ «Маяк»  живёт  на   полученные  доходы  от  всех  видов  деятельности , так в 2023 году доходы от всех  видов деятельности составили  - 5813,3 тыс. рублей , изних : 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- содержание дорог Муниципального образования «Чаинский район» - 2208,2тыс. руб.: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- содержание дорог Усть-Бакчарского сельского поселения-1847,5 тыс. руб. ;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-доход от платной деятельности- 1651,5 тыс. руб. ;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- муниципальное задание   -97,0тыс.рублей.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- возврат обеспечения контракта- 1,7 тыс. руб.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Расходы бюджетного учреждения в 2023  году  составили 5806,9 тыс. руб.: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-заработная плата сотрудников учреждения–2984,5 тыс.руб. ;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- начисления на оплату труда (взносы в фонды) – 896,7 тыс. руб.;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- уплата налогови страхование транспорта –26,6 тыс.  руб.;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-обеспечение контракта по аукционам -16,8 тыс.  руб.;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- затраты на выполнение муниципального задания -97,0 тыс. рублей;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lastRenderedPageBreak/>
        <w:t>- на ГСМ - 1167,8 тыс. руб.;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- на запасные части и прочие запасы– 301,3 тыс.  руб.;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- услуги сторонних организаций –3,8 тыс. руб.;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- уплата иных платежей (за участие в аукционе РТС-тендер) – 12,0 тыс. руб.;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- покупка основных средств (косилка) – 291,2 тыс. руб.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- налог на прибыль - 9,2 тыс. руб.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hd w:val="clear" w:color="auto" w:fill="FFFFFF"/>
        <w:spacing w:after="0" w:line="293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9BA" w:rsidRPr="004929BA" w:rsidRDefault="004929BA" w:rsidP="004929BA">
      <w:pPr>
        <w:shd w:val="clear" w:color="auto" w:fill="FFFFFF"/>
        <w:spacing w:after="0" w:line="293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9BA">
        <w:rPr>
          <w:rFonts w:ascii="Times New Roman" w:hAnsi="Times New Roman" w:cs="Times New Roman"/>
          <w:b/>
          <w:sz w:val="24"/>
          <w:szCs w:val="24"/>
        </w:rPr>
        <w:t>1.11. Организация работы Администрации Усть-Бакчарского сельского поселения.</w:t>
      </w:r>
    </w:p>
    <w:p w:rsidR="004929BA" w:rsidRPr="004929BA" w:rsidRDefault="004929BA" w:rsidP="004929BA">
      <w:pPr>
        <w:shd w:val="clear" w:color="auto" w:fill="FFFFFF"/>
        <w:spacing w:after="0" w:line="293" w:lineRule="exact"/>
        <w:jc w:val="center"/>
        <w:rPr>
          <w:rFonts w:ascii="Times New Roman" w:hAnsi="Times New Roman" w:cs="Times New Roman"/>
          <w:spacing w:val="-10"/>
          <w:sz w:val="24"/>
          <w:szCs w:val="24"/>
        </w:rPr>
      </w:pPr>
    </w:p>
    <w:p w:rsidR="004929BA" w:rsidRPr="004929BA" w:rsidRDefault="004929BA" w:rsidP="004929BA">
      <w:pPr>
        <w:pStyle w:val="a7"/>
        <w:ind w:firstLine="0"/>
        <w:rPr>
          <w:sz w:val="24"/>
          <w:szCs w:val="24"/>
        </w:rPr>
      </w:pPr>
      <w:r w:rsidRPr="004929BA">
        <w:rPr>
          <w:sz w:val="24"/>
          <w:szCs w:val="24"/>
        </w:rPr>
        <w:tab/>
        <w:t xml:space="preserve"> На 01.01.2023 г. численность работников Администрации Усть-Бакчарского сельского поселения составляет 19 человек, в т. числе 4 муниципальных служащих, 3 имеют высшее образование.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ab/>
        <w:t>Администрацией Усть-Бакчарского сельского поселения по состоянию на 01.01.2023 года принято:</w:t>
      </w:r>
    </w:p>
    <w:p w:rsidR="004929BA" w:rsidRPr="004929BA" w:rsidRDefault="004929BA" w:rsidP="004929BA">
      <w:pPr>
        <w:pStyle w:val="a7"/>
        <w:ind w:firstLine="0"/>
        <w:rPr>
          <w:sz w:val="24"/>
          <w:szCs w:val="24"/>
        </w:rPr>
      </w:pPr>
      <w:r w:rsidRPr="004929BA">
        <w:rPr>
          <w:sz w:val="24"/>
          <w:szCs w:val="24"/>
        </w:rPr>
        <w:t>постановлений - 98, в т. ч. Нормативно- правового характера - 41; распоряжений - 32, в т. ч. нормативно-правового характера– 0.</w:t>
      </w:r>
    </w:p>
    <w:p w:rsidR="004929BA" w:rsidRPr="004929BA" w:rsidRDefault="004929BA" w:rsidP="004929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Все проекты НПА прошли антикоррупционную экспертизу в Администрации Усть-Бакчарского сельского поселения и в Прокуратуре Чаинского района. 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ab/>
        <w:t xml:space="preserve">Администрация старается работать в диалоге и тесном сотрудничестве с населением и придерживается принципиальной позиции открытости, соблюдения действующего Федерального и областного законодательства, доступности администрации для всех жителей поселения. Активно работает сайт в сети «Интернет» адресу: </w:t>
      </w:r>
      <w:hyperlink r:id="rId7" w:history="1">
        <w:r w:rsidRPr="004929BA">
          <w:rPr>
            <w:rStyle w:val="a9"/>
            <w:rFonts w:ascii="Times New Roman" w:hAnsi="Times New Roman" w:cs="Times New Roman"/>
            <w:sz w:val="24"/>
            <w:szCs w:val="24"/>
          </w:rPr>
          <w:t>http://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u-bakch</w:t>
      </w:r>
      <w:r w:rsidRPr="004929BA">
        <w:rPr>
          <w:rFonts w:ascii="Times New Roman" w:hAnsi="Times New Roman" w:cs="Times New Roman"/>
          <w:sz w:val="24"/>
          <w:szCs w:val="24"/>
        </w:rPr>
        <w:t>.tomsk.ru. Администрация регулярно информирует население о деятельности органов местного самоуправления, публикуя муниципальные правовые акты в печатном издании «Официальные ведомости Усть-Бакчарского сельского поселения». За истекший период 2023 г. вышло 12  номеров печатных изданий (тираж 4 экз..), которые направлены в библиотеки с. Усть-Бакчар, с. Варгатер, с. Бундюр, с. Гореловка.</w:t>
      </w:r>
    </w:p>
    <w:p w:rsidR="004929BA" w:rsidRPr="004929BA" w:rsidRDefault="004929BA" w:rsidP="004929BA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4929BA">
        <w:rPr>
          <w:rFonts w:ascii="Times New Roman" w:hAnsi="Times New Roman" w:cs="Times New Roman"/>
          <w:i w:val="0"/>
          <w:sz w:val="24"/>
          <w:szCs w:val="24"/>
        </w:rPr>
        <w:t>1.12. Организация работы Совета Усть-Бакчарского сельского поселения.</w:t>
      </w:r>
    </w:p>
    <w:p w:rsidR="004929BA" w:rsidRPr="004929BA" w:rsidRDefault="004929BA" w:rsidP="004929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С 17.09.2019 года Совет УБСП возглавляет председатель Совета Пчёлкин Е.М. За истекший 2023 год Советом Усть-Бакчарского сельского поселения проведено8 заседаний, принято решений 43, в том числе нормативно-правового характера 43.</w:t>
      </w: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По проектам решений Совета Усть-Бакчарского сельского поселения в 2023 году проведены публичные слушания: </w:t>
      </w: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- по утверждению отчета об исполнении бюджета Усть-Бакчарского сельского поселения за 2022год; </w:t>
      </w: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>- «О внесении изменений в  Устав муниципального образования  «Усть-Бакчарское сельское поселение»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            - О принятии бюджета МО «Усть-Бакчарского сельского поселения» на 2024 год и плановый период 2025 -2026года ».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ab/>
        <w:t>В целях эффективной организации выполнения полномочий на 2024 год переданы муниципальному образованию «Чаинский район» отдельные полномочия органов местного самоуправления муниципального образования «Усть-Бакчарскоесельское поселение»:</w:t>
      </w:r>
    </w:p>
    <w:p w:rsidR="004929BA" w:rsidRPr="004929BA" w:rsidRDefault="004929BA" w:rsidP="004929B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29BA">
        <w:rPr>
          <w:rFonts w:ascii="Times New Roman" w:hAnsi="Times New Roman" w:cs="Times New Roman"/>
          <w:sz w:val="24"/>
          <w:szCs w:val="24"/>
        </w:rPr>
        <w:t xml:space="preserve">- </w:t>
      </w:r>
      <w:r w:rsidRPr="004929BA">
        <w:rPr>
          <w:rFonts w:ascii="Times New Roman" w:hAnsi="Times New Roman" w:cs="Times New Roman"/>
          <w:bCs/>
          <w:sz w:val="24"/>
          <w:szCs w:val="24"/>
        </w:rPr>
        <w:t>по осуществлению внешнего муниципального финансового контроля;</w:t>
      </w:r>
    </w:p>
    <w:p w:rsidR="004929BA" w:rsidRPr="004929BA" w:rsidRDefault="004929BA" w:rsidP="004929B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29BA">
        <w:rPr>
          <w:rFonts w:ascii="Times New Roman" w:hAnsi="Times New Roman" w:cs="Times New Roman"/>
          <w:bCs/>
          <w:sz w:val="24"/>
          <w:szCs w:val="24"/>
        </w:rPr>
        <w:t>- по осуществлению внутреннего финансового контроля.</w:t>
      </w:r>
    </w:p>
    <w:p w:rsidR="004929BA" w:rsidRPr="004929BA" w:rsidRDefault="004929BA" w:rsidP="004929B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29BA">
        <w:rPr>
          <w:rFonts w:ascii="Times New Roman" w:hAnsi="Times New Roman" w:cs="Times New Roman"/>
          <w:bCs/>
          <w:sz w:val="24"/>
          <w:szCs w:val="24"/>
        </w:rPr>
        <w:lastRenderedPageBreak/>
        <w:t>-</w:t>
      </w:r>
      <w:r w:rsidRPr="004929BA">
        <w:rPr>
          <w:rFonts w:ascii="Times New Roman" w:hAnsi="Times New Roman" w:cs="Times New Roman"/>
          <w:sz w:val="24"/>
          <w:szCs w:val="24"/>
        </w:rPr>
        <w:t>на определение подрядчиков по закупкам на выполнение работ по строительству, реконструкции, капитальному ремонту объекта капитального строительства с начальной (максимальной) ценой контракта свыше 10 млн. рублей.</w:t>
      </w:r>
    </w:p>
    <w:p w:rsidR="004929BA" w:rsidRPr="004929BA" w:rsidRDefault="004929BA" w:rsidP="00492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4929BA" w:rsidRDefault="004929BA" w:rsidP="00492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9BA" w:rsidRPr="006F3AB6" w:rsidRDefault="004929BA" w:rsidP="004929BA">
      <w:pPr>
        <w:spacing w:after="0"/>
        <w:jc w:val="right"/>
        <w:rPr>
          <w:rFonts w:ascii="Times New Roman" w:hAnsi="Times New Roman" w:cs="Times New Roman"/>
        </w:rPr>
      </w:pPr>
    </w:p>
    <w:sectPr w:rsidR="004929BA" w:rsidRPr="006F3AB6" w:rsidSect="00956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2FC" w:rsidRDefault="00D312FC" w:rsidP="006F3AB6">
      <w:pPr>
        <w:spacing w:after="0" w:line="240" w:lineRule="auto"/>
      </w:pPr>
      <w:r>
        <w:separator/>
      </w:r>
    </w:p>
  </w:endnote>
  <w:endnote w:type="continuationSeparator" w:id="1">
    <w:p w:rsidR="00D312FC" w:rsidRDefault="00D312FC" w:rsidP="006F3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2FC" w:rsidRDefault="00D312FC" w:rsidP="006F3AB6">
      <w:pPr>
        <w:spacing w:after="0" w:line="240" w:lineRule="auto"/>
      </w:pPr>
      <w:r>
        <w:separator/>
      </w:r>
    </w:p>
  </w:footnote>
  <w:footnote w:type="continuationSeparator" w:id="1">
    <w:p w:rsidR="00D312FC" w:rsidRDefault="00D312FC" w:rsidP="006F3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23B7"/>
    <w:multiLevelType w:val="hybridMultilevel"/>
    <w:tmpl w:val="E2987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81B45"/>
    <w:multiLevelType w:val="hybridMultilevel"/>
    <w:tmpl w:val="E5D00CB8"/>
    <w:lvl w:ilvl="0" w:tplc="2BC2F99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56652F"/>
    <w:multiLevelType w:val="hybridMultilevel"/>
    <w:tmpl w:val="3078E1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8765083"/>
    <w:multiLevelType w:val="hybridMultilevel"/>
    <w:tmpl w:val="F1247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E65FE7"/>
    <w:multiLevelType w:val="multilevel"/>
    <w:tmpl w:val="BA96A12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6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5">
    <w:nsid w:val="51002129"/>
    <w:multiLevelType w:val="multilevel"/>
    <w:tmpl w:val="A62ECC0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8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778509AA"/>
    <w:multiLevelType w:val="hybridMultilevel"/>
    <w:tmpl w:val="F2A2C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0C5F"/>
    <w:rsid w:val="00117328"/>
    <w:rsid w:val="00123424"/>
    <w:rsid w:val="0014762E"/>
    <w:rsid w:val="00194479"/>
    <w:rsid w:val="002E61B6"/>
    <w:rsid w:val="00332AF5"/>
    <w:rsid w:val="00352B21"/>
    <w:rsid w:val="003A7163"/>
    <w:rsid w:val="00434BF3"/>
    <w:rsid w:val="00474C3B"/>
    <w:rsid w:val="004929BA"/>
    <w:rsid w:val="00553172"/>
    <w:rsid w:val="005F1500"/>
    <w:rsid w:val="006F3AB6"/>
    <w:rsid w:val="007F4479"/>
    <w:rsid w:val="008036BB"/>
    <w:rsid w:val="008524B8"/>
    <w:rsid w:val="0085368B"/>
    <w:rsid w:val="008B5FE2"/>
    <w:rsid w:val="0093576D"/>
    <w:rsid w:val="00953300"/>
    <w:rsid w:val="0095608F"/>
    <w:rsid w:val="00957629"/>
    <w:rsid w:val="00A14AAC"/>
    <w:rsid w:val="00A16C02"/>
    <w:rsid w:val="00A56C34"/>
    <w:rsid w:val="00A62217"/>
    <w:rsid w:val="00B60705"/>
    <w:rsid w:val="00BC3279"/>
    <w:rsid w:val="00BD4367"/>
    <w:rsid w:val="00BE0C5F"/>
    <w:rsid w:val="00BF1CBB"/>
    <w:rsid w:val="00C81E2D"/>
    <w:rsid w:val="00CE5C2F"/>
    <w:rsid w:val="00D312FC"/>
    <w:rsid w:val="00D33BD9"/>
    <w:rsid w:val="00D425BE"/>
    <w:rsid w:val="00D53D18"/>
    <w:rsid w:val="00E44CCB"/>
    <w:rsid w:val="00E56A7A"/>
    <w:rsid w:val="00EF5ADF"/>
    <w:rsid w:val="00FC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08F"/>
  </w:style>
  <w:style w:type="paragraph" w:styleId="1">
    <w:name w:val="heading 1"/>
    <w:basedOn w:val="a"/>
    <w:next w:val="a"/>
    <w:link w:val="10"/>
    <w:qFormat/>
    <w:rsid w:val="008524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524B8"/>
    <w:pPr>
      <w:keepNext/>
      <w:widowControl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524B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BE0C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8524B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524B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524B8"/>
    <w:rPr>
      <w:rFonts w:ascii="Arial" w:eastAsia="Times New Roman" w:hAnsi="Arial" w:cs="Arial"/>
      <w:b/>
      <w:bCs/>
      <w:sz w:val="26"/>
      <w:szCs w:val="26"/>
    </w:rPr>
  </w:style>
  <w:style w:type="table" w:styleId="a4">
    <w:name w:val="Table Grid"/>
    <w:basedOn w:val="a1"/>
    <w:rsid w:val="00852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8524B8"/>
    <w:pPr>
      <w:ind w:left="720"/>
    </w:pPr>
    <w:rPr>
      <w:rFonts w:ascii="Calibri" w:eastAsia="Times New Roman" w:hAnsi="Calibri" w:cs="Times New Roman"/>
    </w:rPr>
  </w:style>
  <w:style w:type="character" w:styleId="a5">
    <w:name w:val="Strong"/>
    <w:qFormat/>
    <w:rsid w:val="008524B8"/>
    <w:rPr>
      <w:b/>
      <w:bCs/>
    </w:rPr>
  </w:style>
  <w:style w:type="character" w:styleId="a6">
    <w:name w:val="Emphasis"/>
    <w:qFormat/>
    <w:rsid w:val="008524B8"/>
    <w:rPr>
      <w:i/>
      <w:iCs/>
    </w:rPr>
  </w:style>
  <w:style w:type="paragraph" w:styleId="a7">
    <w:name w:val="Body Text Indent"/>
    <w:basedOn w:val="a"/>
    <w:link w:val="a8"/>
    <w:rsid w:val="008524B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8524B8"/>
    <w:rPr>
      <w:rFonts w:ascii="Times New Roman" w:eastAsia="Times New Roman" w:hAnsi="Times New Roman" w:cs="Times New Roman"/>
      <w:sz w:val="26"/>
      <w:szCs w:val="20"/>
    </w:rPr>
  </w:style>
  <w:style w:type="character" w:styleId="a9">
    <w:name w:val="Hyperlink"/>
    <w:rsid w:val="008524B8"/>
    <w:rPr>
      <w:color w:val="0000FF"/>
      <w:u w:val="single"/>
    </w:rPr>
  </w:style>
  <w:style w:type="paragraph" w:styleId="21">
    <w:name w:val="Body Text Indent 2"/>
    <w:basedOn w:val="a"/>
    <w:link w:val="22"/>
    <w:rsid w:val="008524B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524B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52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Normal (Web)"/>
    <w:basedOn w:val="a"/>
    <w:rsid w:val="00BF1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Знак"/>
    <w:basedOn w:val="a"/>
    <w:rsid w:val="00BF1CB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c">
    <w:name w:val="Balloon Text"/>
    <w:basedOn w:val="a"/>
    <w:link w:val="ad"/>
    <w:rsid w:val="00BF1CB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rsid w:val="00BF1CBB"/>
    <w:rPr>
      <w:rFonts w:ascii="Tahoma" w:eastAsia="Times New Roman" w:hAnsi="Tahoma" w:cs="Times New Roman"/>
      <w:sz w:val="16"/>
      <w:szCs w:val="16"/>
    </w:rPr>
  </w:style>
  <w:style w:type="character" w:customStyle="1" w:styleId="12">
    <w:name w:val="Знак Знак1"/>
    <w:locked/>
    <w:rsid w:val="00BF1CBB"/>
    <w:rPr>
      <w:sz w:val="26"/>
      <w:lang w:val="ru-RU" w:eastAsia="ru-RU" w:bidi="ar-SA"/>
    </w:rPr>
  </w:style>
  <w:style w:type="paragraph" w:customStyle="1" w:styleId="listparagraphcxsplast">
    <w:name w:val="listparagraphcxsplast"/>
    <w:basedOn w:val="a"/>
    <w:rsid w:val="00BF1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F1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6F3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6F3AB6"/>
  </w:style>
  <w:style w:type="paragraph" w:styleId="af1">
    <w:name w:val="footer"/>
    <w:basedOn w:val="a"/>
    <w:link w:val="af2"/>
    <w:uiPriority w:val="99"/>
    <w:semiHidden/>
    <w:unhideWhenUsed/>
    <w:rsid w:val="006F3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6F3A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olomin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13</Pages>
  <Words>3969</Words>
  <Characters>22629</Characters>
  <Application>Microsoft Office Word</Application>
  <DocSecurity>0</DocSecurity>
  <Lines>188</Lines>
  <Paragraphs>53</Paragraphs>
  <ScaleCrop>false</ScaleCrop>
  <Company/>
  <LinksUpToDate>false</LinksUpToDate>
  <CharactersWithSpaces>26545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2024-07-04T08:01:00Z</cp:lastPrinted>
  <dcterms:created xsi:type="dcterms:W3CDTF">2020-10-02T04:24:00Z</dcterms:created>
  <dcterms:modified xsi:type="dcterms:W3CDTF">2024-07-04T08:06:00Z</dcterms:modified>
</cp:coreProperties>
</file>